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310433" w14:textId="77777777" w:rsidR="00DE27EB" w:rsidRPr="00DE27EB" w:rsidRDefault="00DE27EB" w:rsidP="00DE27EB">
      <w:pPr>
        <w:rPr>
          <w:rFonts w:cs="Arial"/>
          <w:b/>
          <w:sz w:val="36"/>
          <w:szCs w:val="36"/>
        </w:rPr>
      </w:pPr>
      <w:r w:rsidRPr="00DE27EB">
        <w:rPr>
          <w:rFonts w:cs="Arial"/>
          <w:b/>
          <w:sz w:val="36"/>
          <w:szCs w:val="36"/>
        </w:rPr>
        <w:t>Virtuell geplant – schneller umgesetzt</w:t>
      </w:r>
    </w:p>
    <w:p w14:paraId="7BB2D823" w14:textId="77777777" w:rsidR="00DE27EB" w:rsidRPr="00DE27EB" w:rsidRDefault="00DE27EB" w:rsidP="00DE27EB">
      <w:pPr>
        <w:rPr>
          <w:rFonts w:cs="Arial"/>
          <w:sz w:val="32"/>
          <w:szCs w:val="32"/>
        </w:rPr>
      </w:pPr>
      <w:r w:rsidRPr="00DE27EB">
        <w:rPr>
          <w:rFonts w:cs="Arial"/>
          <w:sz w:val="32"/>
          <w:szCs w:val="32"/>
        </w:rPr>
        <w:t xml:space="preserve">Verwendung von BIM-Methoden beim Projekt „Gelbe </w:t>
      </w:r>
      <w:proofErr w:type="spellStart"/>
      <w:r w:rsidRPr="00DE27EB">
        <w:rPr>
          <w:rFonts w:cs="Arial"/>
          <w:sz w:val="32"/>
          <w:szCs w:val="32"/>
        </w:rPr>
        <w:t>Haide</w:t>
      </w:r>
      <w:proofErr w:type="spellEnd"/>
      <w:r w:rsidRPr="00DE27EB">
        <w:rPr>
          <w:rFonts w:cs="Arial"/>
          <w:sz w:val="32"/>
          <w:szCs w:val="32"/>
        </w:rPr>
        <w:t>“ reduziert Schalungsaufwand</w:t>
      </w:r>
    </w:p>
    <w:p w14:paraId="48CACBDA" w14:textId="77777777" w:rsidR="001B0DB2" w:rsidRPr="005D3D88" w:rsidRDefault="001B0DB2" w:rsidP="001B0DB2">
      <w:pPr>
        <w:spacing w:line="276" w:lineRule="auto"/>
        <w:contextualSpacing/>
        <w:jc w:val="both"/>
        <w:rPr>
          <w:rFonts w:cs="Arial"/>
          <w:sz w:val="16"/>
          <w:szCs w:val="16"/>
        </w:rPr>
      </w:pPr>
    </w:p>
    <w:p w14:paraId="1D7D8A89" w14:textId="49438074" w:rsidR="00DE27EB" w:rsidRPr="00DE27EB" w:rsidRDefault="00DE27EB" w:rsidP="00DE27EB">
      <w:pPr>
        <w:spacing w:line="288" w:lineRule="auto"/>
        <w:jc w:val="both"/>
        <w:rPr>
          <w:rFonts w:cs="Arial"/>
          <w:b/>
          <w:sz w:val="21"/>
          <w:szCs w:val="21"/>
        </w:rPr>
      </w:pPr>
      <w:r w:rsidRPr="00DE27EB">
        <w:rPr>
          <w:rFonts w:cs="Arial"/>
          <w:b/>
          <w:sz w:val="21"/>
          <w:szCs w:val="21"/>
        </w:rPr>
        <w:t xml:space="preserve">Für den Bau eines Speicherbeckens im 23. Wiener Bezirk erstellten die </w:t>
      </w:r>
      <w:proofErr w:type="spellStart"/>
      <w:r w:rsidRPr="00DE27EB">
        <w:rPr>
          <w:rFonts w:cs="Arial"/>
          <w:b/>
          <w:sz w:val="21"/>
          <w:szCs w:val="21"/>
        </w:rPr>
        <w:t>Doka</w:t>
      </w:r>
      <w:proofErr w:type="spellEnd"/>
      <w:r w:rsidRPr="00DE27EB">
        <w:rPr>
          <w:rFonts w:cs="Arial"/>
          <w:b/>
          <w:sz w:val="21"/>
          <w:szCs w:val="21"/>
        </w:rPr>
        <w:t>-Experten auf Basis der Building Information Modeling (BIM) Methodik ein virtuelles Modell, um Wandschalung und Taktzeiten präzise zu planen. Das bauausführende Unternehmen HABAU sparte dadurch Aufwand und Ressourcen auf der Baustelle. Dadurch konnte die Schalungsleis</w:t>
      </w:r>
      <w:r w:rsidR="00C72139">
        <w:rPr>
          <w:rFonts w:cs="Arial"/>
          <w:b/>
          <w:sz w:val="21"/>
          <w:szCs w:val="21"/>
        </w:rPr>
        <w:t>tung je Arbeitskraft verdoppelt</w:t>
      </w:r>
      <w:r w:rsidRPr="00DE27EB">
        <w:rPr>
          <w:rFonts w:cs="Arial"/>
          <w:b/>
          <w:sz w:val="21"/>
          <w:szCs w:val="21"/>
        </w:rPr>
        <w:t xml:space="preserve"> und alle drei Tage ein Betonierabschnitt fertiggestellt werden.</w:t>
      </w:r>
    </w:p>
    <w:p w14:paraId="48FDF633" w14:textId="77777777" w:rsidR="00DE27EB" w:rsidRPr="00DE27EB" w:rsidRDefault="00DE27EB" w:rsidP="00DE27EB">
      <w:pPr>
        <w:spacing w:line="288" w:lineRule="auto"/>
        <w:jc w:val="both"/>
        <w:rPr>
          <w:rFonts w:cs="Arial"/>
          <w:b/>
          <w:sz w:val="21"/>
          <w:szCs w:val="21"/>
        </w:rPr>
      </w:pPr>
    </w:p>
    <w:p w14:paraId="74385C58" w14:textId="7714EA8A" w:rsidR="00DE27EB" w:rsidRDefault="00C72139" w:rsidP="00DE27EB">
      <w:pPr>
        <w:spacing w:line="288" w:lineRule="auto"/>
        <w:jc w:val="both"/>
        <w:rPr>
          <w:rFonts w:cs="Arial"/>
          <w:sz w:val="21"/>
          <w:szCs w:val="21"/>
        </w:rPr>
      </w:pPr>
      <w:proofErr w:type="spellStart"/>
      <w:r>
        <w:rPr>
          <w:rFonts w:cs="Arial"/>
          <w:sz w:val="21"/>
          <w:szCs w:val="21"/>
        </w:rPr>
        <w:t>Maisach</w:t>
      </w:r>
      <w:proofErr w:type="spellEnd"/>
      <w:r>
        <w:rPr>
          <w:rFonts w:cs="Arial"/>
          <w:sz w:val="21"/>
          <w:szCs w:val="21"/>
        </w:rPr>
        <w:t xml:space="preserve">, </w:t>
      </w:r>
      <w:r w:rsidR="00B45A8A">
        <w:rPr>
          <w:rFonts w:cs="Arial"/>
          <w:sz w:val="21"/>
          <w:szCs w:val="21"/>
        </w:rPr>
        <w:t>23</w:t>
      </w:r>
      <w:r>
        <w:rPr>
          <w:rFonts w:cs="Arial"/>
          <w:sz w:val="21"/>
          <w:szCs w:val="21"/>
        </w:rPr>
        <w:t>.</w:t>
      </w:r>
      <w:r w:rsidR="00B45A8A">
        <w:rPr>
          <w:rFonts w:cs="Arial"/>
          <w:sz w:val="21"/>
          <w:szCs w:val="21"/>
        </w:rPr>
        <w:t>01</w:t>
      </w:r>
      <w:bookmarkStart w:id="0" w:name="_GoBack"/>
      <w:bookmarkEnd w:id="0"/>
      <w:r>
        <w:rPr>
          <w:rFonts w:cs="Arial"/>
          <w:sz w:val="21"/>
          <w:szCs w:val="21"/>
        </w:rPr>
        <w:t xml:space="preserve">.2020. </w:t>
      </w:r>
      <w:r w:rsidR="00DE27EB" w:rsidRPr="00DE27EB">
        <w:rPr>
          <w:rFonts w:cs="Arial"/>
          <w:sz w:val="21"/>
          <w:szCs w:val="21"/>
        </w:rPr>
        <w:t xml:space="preserve">Das Projekt „Gelbe </w:t>
      </w:r>
      <w:proofErr w:type="spellStart"/>
      <w:r w:rsidR="00DE27EB" w:rsidRPr="00DE27EB">
        <w:rPr>
          <w:rFonts w:cs="Arial"/>
          <w:sz w:val="21"/>
          <w:szCs w:val="21"/>
        </w:rPr>
        <w:t>Haide</w:t>
      </w:r>
      <w:proofErr w:type="spellEnd"/>
      <w:r w:rsidR="00DE27EB" w:rsidRPr="00DE27EB">
        <w:rPr>
          <w:rFonts w:cs="Arial"/>
          <w:sz w:val="21"/>
          <w:szCs w:val="21"/>
        </w:rPr>
        <w:t xml:space="preserve">“ ist das erste BIM-Projekt, das die HABAU Hoch- und Tiefbaugesellschaft zusammen mit </w:t>
      </w:r>
      <w:proofErr w:type="spellStart"/>
      <w:r w:rsidR="00DE27EB" w:rsidRPr="00DE27EB">
        <w:rPr>
          <w:rFonts w:cs="Arial"/>
          <w:sz w:val="21"/>
          <w:szCs w:val="21"/>
        </w:rPr>
        <w:t>Doka</w:t>
      </w:r>
      <w:proofErr w:type="spellEnd"/>
      <w:r w:rsidR="00DE27EB" w:rsidRPr="00DE27EB">
        <w:rPr>
          <w:rFonts w:cs="Arial"/>
          <w:sz w:val="21"/>
          <w:szCs w:val="21"/>
        </w:rPr>
        <w:t xml:space="preserve"> umgesetzt hat. Das Bauunternehmen wurde von der Stadt Wien beauftragt, ein Speicherbecken, ein Überlaufbecken sowie den Zuleitungskanal zum Speicherbecken zu errichten. Das Becken dient dem Hochwasserschutz der Anrainer-Wohngebiete an der Liesing, einem Fluss, der mitten durch die Stadt Wien fließt. Nach Fertigstellung Ende 2020 wird das Becken 10 Millionen Liter Regenwasser aufnehmen können und den </w:t>
      </w:r>
      <w:proofErr w:type="spellStart"/>
      <w:r w:rsidR="00DE27EB" w:rsidRPr="00DE27EB">
        <w:rPr>
          <w:rFonts w:cs="Arial"/>
          <w:sz w:val="21"/>
          <w:szCs w:val="21"/>
        </w:rPr>
        <w:t>Liesingbach</w:t>
      </w:r>
      <w:proofErr w:type="spellEnd"/>
      <w:r w:rsidR="00DE27EB" w:rsidRPr="00DE27EB">
        <w:rPr>
          <w:rFonts w:cs="Arial"/>
          <w:sz w:val="21"/>
          <w:szCs w:val="21"/>
        </w:rPr>
        <w:t xml:space="preserve"> und angrenzende Wege vor Verschmutzung schützen.</w:t>
      </w:r>
    </w:p>
    <w:p w14:paraId="4D278117" w14:textId="77777777" w:rsidR="00C72139" w:rsidRPr="00DE27EB" w:rsidRDefault="00C72139" w:rsidP="00DE27EB">
      <w:pPr>
        <w:spacing w:line="288" w:lineRule="auto"/>
        <w:jc w:val="both"/>
        <w:rPr>
          <w:rFonts w:cs="Arial"/>
          <w:sz w:val="21"/>
          <w:szCs w:val="21"/>
        </w:rPr>
      </w:pPr>
    </w:p>
    <w:p w14:paraId="313B8D1D" w14:textId="77777777" w:rsidR="00DE27EB" w:rsidRPr="00DE27EB" w:rsidRDefault="00DE27EB" w:rsidP="00DE27EB">
      <w:pPr>
        <w:spacing w:line="288" w:lineRule="auto"/>
        <w:jc w:val="both"/>
        <w:rPr>
          <w:rFonts w:cs="Arial"/>
          <w:b/>
          <w:sz w:val="21"/>
          <w:szCs w:val="21"/>
        </w:rPr>
      </w:pPr>
      <w:r w:rsidRPr="00DE27EB">
        <w:rPr>
          <w:rFonts w:cs="Arial"/>
          <w:b/>
          <w:sz w:val="21"/>
          <w:szCs w:val="21"/>
        </w:rPr>
        <w:t>Virtuelles Modell garantiert zügige Ausführung</w:t>
      </w:r>
    </w:p>
    <w:p w14:paraId="54A14FCD" w14:textId="3F6C7C1E" w:rsidR="00DE27EB" w:rsidRPr="00DE27EB" w:rsidRDefault="00DE27EB" w:rsidP="00DE27EB">
      <w:pPr>
        <w:spacing w:line="288" w:lineRule="auto"/>
        <w:jc w:val="both"/>
        <w:rPr>
          <w:rFonts w:cs="Arial"/>
          <w:b/>
          <w:sz w:val="21"/>
          <w:szCs w:val="21"/>
        </w:rPr>
      </w:pPr>
      <w:r w:rsidRPr="00DE27EB">
        <w:rPr>
          <w:rFonts w:cs="Arial"/>
          <w:sz w:val="21"/>
          <w:szCs w:val="21"/>
        </w:rPr>
        <w:t xml:space="preserve">Das ursprüngliche 3D-Modell im IFC-Format stammt von HABAU und wurde dann von den BIM-Experten bei </w:t>
      </w:r>
      <w:proofErr w:type="spellStart"/>
      <w:r w:rsidRPr="00DE27EB">
        <w:rPr>
          <w:rFonts w:cs="Arial"/>
          <w:sz w:val="21"/>
          <w:szCs w:val="21"/>
        </w:rPr>
        <w:t>Doka</w:t>
      </w:r>
      <w:proofErr w:type="spellEnd"/>
      <w:r w:rsidRPr="00DE27EB">
        <w:rPr>
          <w:rFonts w:cs="Arial"/>
          <w:sz w:val="21"/>
          <w:szCs w:val="21"/>
        </w:rPr>
        <w:t xml:space="preserve"> um die Schalungsplanung ergänzt. Die Erstellung eines virtuellen Modells hatte mehrere Vorteile. Die Größe der Schalungseinheiten wurde vorab so konfiguriert, dass sie auf der Baustelle nicht zerlegt werden mussten, um sie für den nächsten Betonierabschnitt zu verwenden. BIM-Koordinator Bernhard Wieser: „Die Takte der Wand im Voraus im 3D-Modell zu berechnen, hat eine fehlerfreie Planung garantiert. Zum Beispiel konnten alle Parameter wie die Hubkraft und Reichweite des Krans – in diesem Fall 6 Tonnen und 55 Meter – gleich von Anfang an berücksichtigt werden.“ Jede der fü</w:t>
      </w:r>
      <w:r w:rsidR="00C72139">
        <w:rPr>
          <w:rFonts w:cs="Arial"/>
          <w:sz w:val="21"/>
          <w:szCs w:val="21"/>
        </w:rPr>
        <w:t>nf Umsetzeinheiten war 12,5 m</w:t>
      </w:r>
      <w:r w:rsidRPr="00DE27EB">
        <w:rPr>
          <w:rFonts w:cs="Arial"/>
          <w:sz w:val="21"/>
          <w:szCs w:val="21"/>
        </w:rPr>
        <w:t xml:space="preserve"> lang und mit 5,5 </w:t>
      </w:r>
      <w:r w:rsidR="00C72139">
        <w:rPr>
          <w:rFonts w:cs="Arial"/>
          <w:sz w:val="21"/>
          <w:szCs w:val="21"/>
        </w:rPr>
        <w:t>t</w:t>
      </w:r>
      <w:r w:rsidRPr="00DE27EB">
        <w:rPr>
          <w:rFonts w:cs="Arial"/>
          <w:sz w:val="21"/>
          <w:szCs w:val="21"/>
        </w:rPr>
        <w:t xml:space="preserve"> gerade so schwer, dass sie der Kran mit einem Hub versetzen konnte.</w:t>
      </w:r>
    </w:p>
    <w:p w14:paraId="4B7F4323" w14:textId="77777777" w:rsidR="00DE27EB" w:rsidRPr="00DE27EB" w:rsidRDefault="00DE27EB" w:rsidP="00DE27EB">
      <w:pPr>
        <w:spacing w:line="288" w:lineRule="auto"/>
        <w:jc w:val="both"/>
        <w:rPr>
          <w:rFonts w:cs="Arial"/>
          <w:sz w:val="21"/>
          <w:szCs w:val="21"/>
        </w:rPr>
      </w:pPr>
      <w:r w:rsidRPr="00DE27EB">
        <w:rPr>
          <w:rFonts w:cs="Arial"/>
          <w:sz w:val="21"/>
          <w:szCs w:val="21"/>
        </w:rPr>
        <w:t xml:space="preserve">Alle Projektbeteiligten bei HABAU und </w:t>
      </w:r>
      <w:proofErr w:type="spellStart"/>
      <w:r w:rsidRPr="00DE27EB">
        <w:rPr>
          <w:rFonts w:cs="Arial"/>
          <w:sz w:val="21"/>
          <w:szCs w:val="21"/>
        </w:rPr>
        <w:t>Doka</w:t>
      </w:r>
      <w:proofErr w:type="spellEnd"/>
      <w:r w:rsidRPr="00DE27EB">
        <w:rPr>
          <w:rFonts w:cs="Arial"/>
          <w:sz w:val="21"/>
          <w:szCs w:val="21"/>
        </w:rPr>
        <w:t xml:space="preserve"> hatten jederzeit Zugriff auf das mit der Software </w:t>
      </w:r>
      <w:proofErr w:type="spellStart"/>
      <w:r w:rsidRPr="00DE27EB">
        <w:rPr>
          <w:rFonts w:cs="Arial"/>
          <w:sz w:val="21"/>
          <w:szCs w:val="21"/>
        </w:rPr>
        <w:t>Revit</w:t>
      </w:r>
      <w:proofErr w:type="spellEnd"/>
      <w:r w:rsidRPr="00DE27EB">
        <w:rPr>
          <w:rFonts w:cs="Arial"/>
          <w:sz w:val="21"/>
          <w:szCs w:val="21"/>
        </w:rPr>
        <w:t xml:space="preserve"> von Autodesk erstellte 3D-Modell. Ohne gemeinsames BIM-Modell geht durch die Verwendung unterschiedlicher Softwarelösungen Zeit verloren. Bei der „traditionellen“ Vorgehensweise erzeugt man Materiallisten und spielt diese dann wieder in die Modellierungssoftware ein. Durch das Arbeiten auf einer gemeinsamen Projektplattform (CDE) wurde die Kommunikation und Koordination der Projektbeteiligten erheblich vereinfacht. Dadurch konnten bereits bei der Planung wesentliche Kriterien berücksichtigt werden, so Wieser. In Folge konnte die nötige Schalungsmenge optimiert und so die Umbauarbeiten vermieden werden, wodurch Arbeitszeit und -aufwand deutlich reduziert wurden.</w:t>
      </w:r>
    </w:p>
    <w:p w14:paraId="6C3F837B" w14:textId="77777777" w:rsidR="00DE27EB" w:rsidRPr="00DE27EB" w:rsidRDefault="00DE27EB" w:rsidP="00DE27EB">
      <w:pPr>
        <w:spacing w:line="288" w:lineRule="auto"/>
        <w:jc w:val="both"/>
        <w:rPr>
          <w:rFonts w:cs="Arial"/>
          <w:b/>
          <w:sz w:val="21"/>
          <w:szCs w:val="21"/>
        </w:rPr>
      </w:pPr>
    </w:p>
    <w:p w14:paraId="56A92A6F" w14:textId="77777777" w:rsidR="00C72139" w:rsidRDefault="00C72139">
      <w:pPr>
        <w:overflowPunct/>
        <w:autoSpaceDE/>
        <w:autoSpaceDN/>
        <w:adjustRightInd/>
        <w:textAlignment w:val="auto"/>
        <w:rPr>
          <w:rFonts w:cs="Arial"/>
          <w:b/>
          <w:sz w:val="21"/>
          <w:szCs w:val="21"/>
        </w:rPr>
      </w:pPr>
      <w:r>
        <w:rPr>
          <w:rFonts w:cs="Arial"/>
          <w:b/>
          <w:sz w:val="21"/>
          <w:szCs w:val="21"/>
        </w:rPr>
        <w:br w:type="page"/>
      </w:r>
    </w:p>
    <w:p w14:paraId="5BA409DB" w14:textId="7F901CAE" w:rsidR="00DE27EB" w:rsidRPr="00DE27EB" w:rsidRDefault="00DE27EB" w:rsidP="00DE27EB">
      <w:pPr>
        <w:spacing w:line="288" w:lineRule="auto"/>
        <w:jc w:val="both"/>
        <w:rPr>
          <w:rFonts w:cs="Arial"/>
          <w:b/>
          <w:sz w:val="21"/>
          <w:szCs w:val="21"/>
        </w:rPr>
      </w:pPr>
      <w:r w:rsidRPr="00DE27EB">
        <w:rPr>
          <w:rFonts w:cs="Arial"/>
          <w:b/>
          <w:sz w:val="21"/>
          <w:szCs w:val="21"/>
        </w:rPr>
        <w:lastRenderedPageBreak/>
        <w:t>Effizient mit Ressourcen umgehen – auch dank BIM</w:t>
      </w:r>
    </w:p>
    <w:p w14:paraId="3F1B0048" w14:textId="7FA5A5C0" w:rsidR="00DE27EB" w:rsidRPr="00DE27EB" w:rsidRDefault="00DE27EB" w:rsidP="00DE27EB">
      <w:pPr>
        <w:spacing w:line="288" w:lineRule="auto"/>
        <w:jc w:val="both"/>
        <w:rPr>
          <w:rFonts w:cs="Arial"/>
          <w:sz w:val="21"/>
          <w:szCs w:val="21"/>
        </w:rPr>
      </w:pPr>
      <w:r w:rsidRPr="00DE27EB">
        <w:rPr>
          <w:rFonts w:cs="Arial"/>
          <w:sz w:val="21"/>
          <w:szCs w:val="21"/>
        </w:rPr>
        <w:t xml:space="preserve">Etwa alle drei Tage konnte mit vier Arbeitern ein Takt geschalt werden. Normalerweise benötigt man dafür fünf Tage und sechs Arbeiter, erzählt BIM-Koordinator Simon Berger, der das Projekt auf </w:t>
      </w:r>
      <w:proofErr w:type="spellStart"/>
      <w:r w:rsidRPr="00DE27EB">
        <w:rPr>
          <w:rFonts w:cs="Arial"/>
          <w:sz w:val="21"/>
          <w:szCs w:val="21"/>
        </w:rPr>
        <w:t>Doka</w:t>
      </w:r>
      <w:proofErr w:type="spellEnd"/>
      <w:r w:rsidRPr="00DE27EB">
        <w:rPr>
          <w:rFonts w:cs="Arial"/>
          <w:sz w:val="21"/>
          <w:szCs w:val="21"/>
        </w:rPr>
        <w:t xml:space="preserve">-Seite betreute. Für die insgesamt 13 Takte benötigte man etwa zwei Monate Bauzeit. Dann waren die insgesamt 230 </w:t>
      </w:r>
      <w:r w:rsidR="00C72139">
        <w:rPr>
          <w:rFonts w:cs="Arial"/>
          <w:sz w:val="21"/>
          <w:szCs w:val="21"/>
        </w:rPr>
        <w:t>m</w:t>
      </w:r>
      <w:r w:rsidRPr="00DE27EB">
        <w:rPr>
          <w:rFonts w:cs="Arial"/>
          <w:sz w:val="21"/>
          <w:szCs w:val="21"/>
        </w:rPr>
        <w:t xml:space="preserve"> langen, 4,50 </w:t>
      </w:r>
      <w:r w:rsidR="00C72139">
        <w:rPr>
          <w:rFonts w:cs="Arial"/>
          <w:sz w:val="21"/>
          <w:szCs w:val="21"/>
        </w:rPr>
        <w:t xml:space="preserve">m </w:t>
      </w:r>
      <w:r w:rsidRPr="00DE27EB">
        <w:rPr>
          <w:rFonts w:cs="Arial"/>
          <w:sz w:val="21"/>
          <w:szCs w:val="21"/>
        </w:rPr>
        <w:t xml:space="preserve">hohen und 0,40 </w:t>
      </w:r>
      <w:r w:rsidR="00C72139">
        <w:rPr>
          <w:rFonts w:cs="Arial"/>
          <w:sz w:val="21"/>
          <w:szCs w:val="21"/>
        </w:rPr>
        <w:t xml:space="preserve">m </w:t>
      </w:r>
      <w:r w:rsidRPr="00DE27EB">
        <w:rPr>
          <w:rFonts w:cs="Arial"/>
          <w:sz w:val="21"/>
          <w:szCs w:val="21"/>
        </w:rPr>
        <w:t xml:space="preserve">breiten Wände fertig. Aufgrund der vorab abgestimmten Taktplanung mit der BIM Methodik wurde vor Ort kaum zusätzliches Material benötigt. Bernhard Wieser nennt es „die Minimierung des Liegegrads“ und beschreibt es so: „Die Kunst liegt darin, </w:t>
      </w:r>
      <w:proofErr w:type="gramStart"/>
      <w:r w:rsidRPr="00DE27EB">
        <w:rPr>
          <w:rFonts w:cs="Arial"/>
          <w:sz w:val="21"/>
          <w:szCs w:val="21"/>
        </w:rPr>
        <w:t>das</w:t>
      </w:r>
      <w:proofErr w:type="gramEnd"/>
      <w:r w:rsidRPr="00DE27EB">
        <w:rPr>
          <w:rFonts w:cs="Arial"/>
          <w:sz w:val="21"/>
          <w:szCs w:val="21"/>
        </w:rPr>
        <w:t xml:space="preserve"> Zusatzmaterial soweit zu minimieren, dass die Schalung auch produktiv ist und nicht herumliegt.“</w:t>
      </w:r>
    </w:p>
    <w:p w14:paraId="09E6AF50" w14:textId="77777777" w:rsidR="00DE27EB" w:rsidRPr="00DE27EB" w:rsidRDefault="00DE27EB" w:rsidP="00DE27EB">
      <w:pPr>
        <w:spacing w:line="288" w:lineRule="auto"/>
        <w:jc w:val="both"/>
        <w:rPr>
          <w:rFonts w:cs="Arial"/>
          <w:sz w:val="21"/>
          <w:szCs w:val="21"/>
        </w:rPr>
      </w:pPr>
      <w:r w:rsidRPr="00DE27EB">
        <w:rPr>
          <w:rFonts w:cs="Arial"/>
          <w:sz w:val="21"/>
          <w:szCs w:val="21"/>
        </w:rPr>
        <w:t xml:space="preserve">Dass auf der Baustelle alles wie geplant vonstattenging, freute auch Bauleiter Robert Jungmeister von HABAU: „Mit </w:t>
      </w:r>
      <w:proofErr w:type="spellStart"/>
      <w:r w:rsidRPr="00DE27EB">
        <w:rPr>
          <w:rFonts w:cs="Arial"/>
          <w:sz w:val="21"/>
          <w:szCs w:val="21"/>
        </w:rPr>
        <w:t>Doka</w:t>
      </w:r>
      <w:proofErr w:type="spellEnd"/>
      <w:r w:rsidRPr="00DE27EB">
        <w:rPr>
          <w:rFonts w:cs="Arial"/>
          <w:sz w:val="21"/>
          <w:szCs w:val="21"/>
        </w:rPr>
        <w:t xml:space="preserve"> als Projektpartner für Schalungslösungen für Ortbeton konnten wir einen reibungslosen Bauprozess gewährleisten und erfolgreich nach den Regeln des Lean Management arbeiten, also so effizient wie möglich mit unseren Ressourcen – sowohl die Arbeitskraft als auch das Material betreffend – umgehen.“</w:t>
      </w:r>
    </w:p>
    <w:p w14:paraId="1886E8E1" w14:textId="4AEEBDBA" w:rsidR="001B0DB2" w:rsidRPr="001B0DB2" w:rsidRDefault="00DE27EB" w:rsidP="00C72139">
      <w:pPr>
        <w:spacing w:line="288" w:lineRule="auto"/>
        <w:jc w:val="both"/>
        <w:rPr>
          <w:rFonts w:cs="Arial"/>
          <w:sz w:val="20"/>
        </w:rPr>
      </w:pPr>
      <w:r w:rsidRPr="00DE27EB">
        <w:rPr>
          <w:rFonts w:cs="Arial"/>
          <w:sz w:val="21"/>
          <w:szCs w:val="21"/>
        </w:rPr>
        <w:t>Als Wandschalung entschied man sich für die Rahmenschalung Framax Xlife plus, auf Grund der beengten Platzverhältnisse zwischen den Spundwänden und den Ortbetonwänden. Betoniert wurde mit einem fäkalbeständigen Beton C30/37 B6 C3A</w:t>
      </w:r>
      <w:r w:rsidR="00C72139">
        <w:rPr>
          <w:rFonts w:cs="Arial"/>
          <w:sz w:val="21"/>
          <w:szCs w:val="21"/>
        </w:rPr>
        <w:t>.</w:t>
      </w:r>
    </w:p>
    <w:p w14:paraId="0AA0D024" w14:textId="77777777" w:rsidR="001B0DB2" w:rsidRDefault="001B0DB2" w:rsidP="001B0DB2">
      <w:pPr>
        <w:pBdr>
          <w:bottom w:val="single" w:sz="6" w:space="1" w:color="auto"/>
        </w:pBdr>
        <w:spacing w:line="276" w:lineRule="auto"/>
        <w:contextualSpacing/>
        <w:jc w:val="both"/>
        <w:rPr>
          <w:rFonts w:cs="Arial"/>
          <w:sz w:val="21"/>
          <w:szCs w:val="21"/>
        </w:rPr>
      </w:pPr>
    </w:p>
    <w:p w14:paraId="565DA4BB" w14:textId="7BD9F3BC" w:rsidR="001B0DB2" w:rsidRDefault="001B0DB2" w:rsidP="001B0DB2">
      <w:pPr>
        <w:spacing w:line="276" w:lineRule="auto"/>
        <w:contextualSpacing/>
        <w:jc w:val="both"/>
        <w:rPr>
          <w:rFonts w:cs="Arial"/>
          <w:sz w:val="21"/>
          <w:szCs w:val="21"/>
        </w:rPr>
      </w:pPr>
    </w:p>
    <w:p w14:paraId="73687E36" w14:textId="76F0342E" w:rsidR="00C72139" w:rsidRPr="00C72139" w:rsidRDefault="00C72139" w:rsidP="00C72139">
      <w:pPr>
        <w:spacing w:line="288" w:lineRule="auto"/>
        <w:contextualSpacing/>
        <w:jc w:val="both"/>
        <w:rPr>
          <w:rFonts w:cs="Arial"/>
          <w:b/>
          <w:sz w:val="21"/>
          <w:szCs w:val="21"/>
        </w:rPr>
      </w:pPr>
      <w:r w:rsidRPr="00C72139">
        <w:rPr>
          <w:rFonts w:cs="Arial"/>
          <w:b/>
          <w:sz w:val="21"/>
          <w:szCs w:val="21"/>
        </w:rPr>
        <w:t>Kurzgefasst</w:t>
      </w:r>
    </w:p>
    <w:p w14:paraId="40D23D07" w14:textId="77777777" w:rsidR="00C72139" w:rsidRPr="00C72139" w:rsidRDefault="00C72139" w:rsidP="00C72139">
      <w:pPr>
        <w:spacing w:line="288" w:lineRule="auto"/>
        <w:rPr>
          <w:rFonts w:cs="Arial"/>
          <w:sz w:val="21"/>
          <w:szCs w:val="21"/>
        </w:rPr>
      </w:pPr>
      <w:r w:rsidRPr="00C72139">
        <w:rPr>
          <w:rFonts w:cs="Arial"/>
          <w:sz w:val="21"/>
          <w:szCs w:val="21"/>
        </w:rPr>
        <w:t>Projekt:</w:t>
      </w:r>
      <w:r w:rsidRPr="00C72139">
        <w:rPr>
          <w:rFonts w:cs="Arial"/>
          <w:sz w:val="21"/>
          <w:szCs w:val="21"/>
        </w:rPr>
        <w:tab/>
      </w:r>
      <w:r w:rsidRPr="00C72139">
        <w:rPr>
          <w:rFonts w:cs="Arial"/>
          <w:sz w:val="21"/>
          <w:szCs w:val="21"/>
        </w:rPr>
        <w:tab/>
        <w:t xml:space="preserve">Gelbe </w:t>
      </w:r>
      <w:proofErr w:type="spellStart"/>
      <w:r w:rsidRPr="00C72139">
        <w:rPr>
          <w:rFonts w:cs="Arial"/>
          <w:sz w:val="21"/>
          <w:szCs w:val="21"/>
        </w:rPr>
        <w:t>Haide</w:t>
      </w:r>
      <w:proofErr w:type="spellEnd"/>
    </w:p>
    <w:p w14:paraId="5C7C0318" w14:textId="77777777" w:rsidR="00C72139" w:rsidRPr="00C72139" w:rsidRDefault="00C72139" w:rsidP="00C72139">
      <w:pPr>
        <w:spacing w:line="288" w:lineRule="auto"/>
        <w:rPr>
          <w:rFonts w:cs="Arial"/>
          <w:sz w:val="21"/>
          <w:szCs w:val="21"/>
        </w:rPr>
      </w:pPr>
      <w:r w:rsidRPr="00C72139">
        <w:rPr>
          <w:rFonts w:cs="Arial"/>
          <w:sz w:val="21"/>
          <w:szCs w:val="21"/>
        </w:rPr>
        <w:t>Standort:</w:t>
      </w:r>
      <w:r w:rsidRPr="00C72139">
        <w:rPr>
          <w:rFonts w:cs="Arial"/>
          <w:sz w:val="21"/>
          <w:szCs w:val="21"/>
        </w:rPr>
        <w:tab/>
      </w:r>
      <w:r w:rsidRPr="00C72139">
        <w:rPr>
          <w:rFonts w:cs="Arial"/>
          <w:sz w:val="21"/>
          <w:szCs w:val="21"/>
        </w:rPr>
        <w:tab/>
        <w:t>Wien, Österreich</w:t>
      </w:r>
    </w:p>
    <w:p w14:paraId="1C8F897C" w14:textId="77777777" w:rsidR="00C72139" w:rsidRPr="00C72139" w:rsidRDefault="00C72139" w:rsidP="00C72139">
      <w:pPr>
        <w:spacing w:line="288" w:lineRule="auto"/>
        <w:rPr>
          <w:rFonts w:cs="Arial"/>
          <w:sz w:val="21"/>
          <w:szCs w:val="21"/>
        </w:rPr>
      </w:pPr>
      <w:r w:rsidRPr="00C72139">
        <w:rPr>
          <w:rFonts w:cs="Arial"/>
          <w:sz w:val="21"/>
          <w:szCs w:val="21"/>
        </w:rPr>
        <w:t>Bauwerksart:</w:t>
      </w:r>
      <w:r w:rsidRPr="00C72139">
        <w:rPr>
          <w:rFonts w:cs="Arial"/>
          <w:sz w:val="21"/>
          <w:szCs w:val="21"/>
        </w:rPr>
        <w:tab/>
      </w:r>
      <w:r w:rsidRPr="00C72139">
        <w:rPr>
          <w:rFonts w:cs="Arial"/>
          <w:sz w:val="21"/>
          <w:szCs w:val="21"/>
        </w:rPr>
        <w:tab/>
        <w:t>Speicherbecken</w:t>
      </w:r>
    </w:p>
    <w:p w14:paraId="499A24C0" w14:textId="77777777" w:rsidR="00C72139" w:rsidRPr="00C72139" w:rsidRDefault="00C72139" w:rsidP="00C72139">
      <w:pPr>
        <w:spacing w:line="288" w:lineRule="auto"/>
        <w:rPr>
          <w:rFonts w:cs="Arial"/>
          <w:color w:val="000000" w:themeColor="text1"/>
          <w:sz w:val="21"/>
          <w:szCs w:val="21"/>
        </w:rPr>
      </w:pPr>
      <w:r w:rsidRPr="00C72139">
        <w:rPr>
          <w:rFonts w:cs="Arial"/>
          <w:color w:val="000000" w:themeColor="text1"/>
          <w:sz w:val="21"/>
          <w:szCs w:val="21"/>
        </w:rPr>
        <w:t xml:space="preserve">Bauherr: </w:t>
      </w:r>
      <w:r w:rsidRPr="00C72139">
        <w:rPr>
          <w:rFonts w:cs="Arial"/>
          <w:color w:val="000000" w:themeColor="text1"/>
          <w:sz w:val="21"/>
          <w:szCs w:val="21"/>
        </w:rPr>
        <w:tab/>
      </w:r>
      <w:r w:rsidRPr="00C72139">
        <w:rPr>
          <w:rFonts w:cs="Arial"/>
          <w:color w:val="000000" w:themeColor="text1"/>
          <w:sz w:val="21"/>
          <w:szCs w:val="21"/>
        </w:rPr>
        <w:tab/>
        <w:t>Stadt Wien</w:t>
      </w:r>
    </w:p>
    <w:p w14:paraId="3980B743" w14:textId="77777777" w:rsidR="00C72139" w:rsidRPr="00C72139" w:rsidRDefault="00C72139" w:rsidP="00C72139">
      <w:pPr>
        <w:spacing w:line="288" w:lineRule="auto"/>
        <w:rPr>
          <w:rFonts w:cs="Arial"/>
          <w:color w:val="000000" w:themeColor="text1"/>
          <w:sz w:val="21"/>
          <w:szCs w:val="21"/>
        </w:rPr>
      </w:pPr>
      <w:r w:rsidRPr="00C72139">
        <w:rPr>
          <w:rFonts w:cs="Arial"/>
          <w:color w:val="000000" w:themeColor="text1"/>
          <w:sz w:val="21"/>
          <w:szCs w:val="21"/>
        </w:rPr>
        <w:t xml:space="preserve">Bauunternehmen: </w:t>
      </w:r>
      <w:r w:rsidRPr="00C72139">
        <w:rPr>
          <w:rFonts w:cs="Arial"/>
          <w:color w:val="000000" w:themeColor="text1"/>
          <w:sz w:val="21"/>
          <w:szCs w:val="21"/>
        </w:rPr>
        <w:tab/>
        <w:t>HABAU Hoch und Tiefbaugesellschaft m. b. H.</w:t>
      </w:r>
    </w:p>
    <w:p w14:paraId="0BBBB90C" w14:textId="77777777" w:rsidR="00C72139" w:rsidRPr="00C72139" w:rsidRDefault="00C72139" w:rsidP="00C72139">
      <w:pPr>
        <w:spacing w:line="288" w:lineRule="auto"/>
        <w:ind w:left="2124" w:hanging="2124"/>
        <w:rPr>
          <w:rFonts w:cs="Arial"/>
          <w:color w:val="000000" w:themeColor="text1"/>
          <w:sz w:val="21"/>
          <w:szCs w:val="21"/>
        </w:rPr>
      </w:pPr>
      <w:r w:rsidRPr="00C72139">
        <w:rPr>
          <w:rFonts w:cs="Arial"/>
          <w:color w:val="000000" w:themeColor="text1"/>
          <w:sz w:val="21"/>
          <w:szCs w:val="21"/>
        </w:rPr>
        <w:t>Dienstleistungen:</w:t>
      </w:r>
      <w:r w:rsidRPr="00C72139">
        <w:rPr>
          <w:rFonts w:cs="Arial"/>
          <w:color w:val="000000" w:themeColor="text1"/>
          <w:sz w:val="21"/>
          <w:szCs w:val="21"/>
        </w:rPr>
        <w:tab/>
        <w:t xml:space="preserve">3D-BIM-Modell im IFC-Format für die Wandschalung mit Taktung, </w:t>
      </w:r>
      <w:proofErr w:type="spellStart"/>
      <w:r w:rsidRPr="00C72139">
        <w:rPr>
          <w:rFonts w:cs="Arial"/>
          <w:color w:val="000000" w:themeColor="text1"/>
          <w:sz w:val="21"/>
          <w:szCs w:val="21"/>
        </w:rPr>
        <w:t>Taktplan</w:t>
      </w:r>
      <w:proofErr w:type="spellEnd"/>
      <w:r w:rsidRPr="00C72139">
        <w:rPr>
          <w:rFonts w:cs="Arial"/>
          <w:color w:val="000000" w:themeColor="text1"/>
          <w:sz w:val="21"/>
          <w:szCs w:val="21"/>
        </w:rPr>
        <w:t xml:space="preserve">, Einsatzpläne, Virtual-Reality-Modell in </w:t>
      </w:r>
      <w:proofErr w:type="spellStart"/>
      <w:r w:rsidRPr="00C72139">
        <w:rPr>
          <w:rFonts w:cs="Arial"/>
          <w:color w:val="000000" w:themeColor="text1"/>
          <w:sz w:val="21"/>
          <w:szCs w:val="21"/>
        </w:rPr>
        <w:t>Enscape</w:t>
      </w:r>
      <w:proofErr w:type="spellEnd"/>
    </w:p>
    <w:p w14:paraId="0C9B4E14" w14:textId="77777777" w:rsidR="00C72139" w:rsidRPr="00C72139" w:rsidRDefault="00C72139" w:rsidP="00C72139">
      <w:pPr>
        <w:spacing w:line="288" w:lineRule="auto"/>
        <w:ind w:left="2124" w:hanging="2124"/>
        <w:rPr>
          <w:rFonts w:cs="Arial"/>
          <w:color w:val="000000" w:themeColor="text1"/>
          <w:sz w:val="21"/>
          <w:szCs w:val="21"/>
        </w:rPr>
      </w:pPr>
      <w:r w:rsidRPr="00C72139">
        <w:rPr>
          <w:rFonts w:cs="Arial"/>
          <w:color w:val="000000" w:themeColor="text1"/>
          <w:sz w:val="21"/>
          <w:szCs w:val="21"/>
        </w:rPr>
        <w:t>Produkte:</w:t>
      </w:r>
      <w:r w:rsidRPr="00C72139">
        <w:rPr>
          <w:rFonts w:cs="Arial"/>
          <w:color w:val="44546A" w:themeColor="text2"/>
          <w:sz w:val="21"/>
          <w:szCs w:val="21"/>
        </w:rPr>
        <w:tab/>
      </w:r>
      <w:r w:rsidRPr="00C72139">
        <w:rPr>
          <w:rFonts w:cs="Arial"/>
          <w:color w:val="000000" w:themeColor="text1"/>
          <w:sz w:val="21"/>
          <w:szCs w:val="21"/>
        </w:rPr>
        <w:t>Rahmenschalung Framax Xlife plus, Stützenschalung RS, Deckenstütze Eurex 20, Sicherheitsbühnen XP mit Gegengeländer</w:t>
      </w:r>
    </w:p>
    <w:p w14:paraId="05D1E70F" w14:textId="3BB6C82B" w:rsidR="00C72139" w:rsidRPr="00C72139" w:rsidRDefault="00C72139" w:rsidP="00C72139">
      <w:pPr>
        <w:spacing w:line="288" w:lineRule="auto"/>
        <w:rPr>
          <w:rFonts w:cs="Arial"/>
          <w:color w:val="000000" w:themeColor="text1"/>
          <w:sz w:val="21"/>
          <w:szCs w:val="21"/>
        </w:rPr>
      </w:pPr>
      <w:r w:rsidRPr="00C72139">
        <w:rPr>
          <w:rFonts w:cs="Arial"/>
          <w:color w:val="000000" w:themeColor="text1"/>
          <w:sz w:val="21"/>
          <w:szCs w:val="21"/>
        </w:rPr>
        <w:t xml:space="preserve">Baustart (insgesamt): </w:t>
      </w:r>
      <w:r>
        <w:rPr>
          <w:rFonts w:cs="Arial"/>
          <w:color w:val="000000" w:themeColor="text1"/>
          <w:sz w:val="21"/>
          <w:szCs w:val="21"/>
        </w:rPr>
        <w:tab/>
      </w:r>
      <w:r w:rsidRPr="00C72139">
        <w:rPr>
          <w:rFonts w:cs="Arial"/>
          <w:color w:val="000000" w:themeColor="text1"/>
          <w:sz w:val="21"/>
          <w:szCs w:val="21"/>
        </w:rPr>
        <w:t>1. April 2019</w:t>
      </w:r>
      <w:r w:rsidRPr="00C72139">
        <w:rPr>
          <w:rFonts w:cs="Arial"/>
          <w:color w:val="000000" w:themeColor="text1"/>
          <w:sz w:val="21"/>
          <w:szCs w:val="21"/>
        </w:rPr>
        <w:tab/>
      </w:r>
    </w:p>
    <w:p w14:paraId="6099EA36" w14:textId="77777777" w:rsidR="00C72139" w:rsidRPr="00C72139" w:rsidRDefault="00C72139" w:rsidP="00C72139">
      <w:pPr>
        <w:spacing w:line="288" w:lineRule="auto"/>
        <w:rPr>
          <w:rFonts w:cs="Arial"/>
          <w:color w:val="000000" w:themeColor="text1"/>
          <w:sz w:val="21"/>
          <w:szCs w:val="21"/>
        </w:rPr>
      </w:pPr>
      <w:r w:rsidRPr="00C72139">
        <w:rPr>
          <w:rFonts w:cs="Arial"/>
          <w:color w:val="000000" w:themeColor="text1"/>
          <w:sz w:val="21"/>
          <w:szCs w:val="21"/>
        </w:rPr>
        <w:t xml:space="preserve">Bauzeit Wand: </w:t>
      </w:r>
      <w:r w:rsidRPr="00C72139">
        <w:rPr>
          <w:rFonts w:cs="Arial"/>
          <w:color w:val="000000" w:themeColor="text1"/>
          <w:sz w:val="21"/>
          <w:szCs w:val="21"/>
        </w:rPr>
        <w:tab/>
        <w:t xml:space="preserve">2 Monate </w:t>
      </w:r>
    </w:p>
    <w:p w14:paraId="0BBB0990" w14:textId="216A9B07" w:rsidR="00C72139" w:rsidRPr="00C72139" w:rsidRDefault="00C72139" w:rsidP="00C72139">
      <w:pPr>
        <w:pBdr>
          <w:bottom w:val="single" w:sz="4" w:space="1" w:color="auto"/>
        </w:pBdr>
        <w:spacing w:line="288" w:lineRule="auto"/>
        <w:rPr>
          <w:rFonts w:cs="Arial"/>
          <w:color w:val="000000" w:themeColor="text1"/>
          <w:sz w:val="21"/>
          <w:szCs w:val="21"/>
        </w:rPr>
      </w:pPr>
      <w:r w:rsidRPr="00C72139">
        <w:rPr>
          <w:rFonts w:cs="Arial"/>
          <w:color w:val="000000" w:themeColor="text1"/>
          <w:sz w:val="21"/>
          <w:szCs w:val="21"/>
        </w:rPr>
        <w:t>Bauende:</w:t>
      </w:r>
      <w:r w:rsidRPr="00C72139">
        <w:rPr>
          <w:rFonts w:cs="Arial"/>
          <w:color w:val="000000" w:themeColor="text1"/>
          <w:sz w:val="21"/>
          <w:szCs w:val="21"/>
        </w:rPr>
        <w:tab/>
      </w:r>
      <w:r w:rsidRPr="00C72139">
        <w:rPr>
          <w:rFonts w:cs="Arial"/>
          <w:color w:val="000000" w:themeColor="text1"/>
          <w:sz w:val="21"/>
          <w:szCs w:val="21"/>
        </w:rPr>
        <w:tab/>
        <w:t>Dezember 2020</w:t>
      </w:r>
    </w:p>
    <w:p w14:paraId="11CA1A7C" w14:textId="77777777" w:rsidR="00C72139" w:rsidRPr="00A31B0F" w:rsidRDefault="00C72139" w:rsidP="00C72139">
      <w:pPr>
        <w:pBdr>
          <w:bottom w:val="single" w:sz="4" w:space="1" w:color="auto"/>
        </w:pBdr>
        <w:spacing w:line="288" w:lineRule="auto"/>
        <w:rPr>
          <w:rFonts w:cs="Arial"/>
          <w:color w:val="000000" w:themeColor="text1"/>
        </w:rPr>
      </w:pPr>
    </w:p>
    <w:p w14:paraId="780EB0A2" w14:textId="77777777" w:rsidR="00C72139" w:rsidRDefault="00C72139" w:rsidP="001B0DB2">
      <w:pPr>
        <w:spacing w:line="276" w:lineRule="auto"/>
        <w:contextualSpacing/>
        <w:jc w:val="both"/>
        <w:rPr>
          <w:rFonts w:cs="Arial"/>
          <w:sz w:val="21"/>
          <w:szCs w:val="21"/>
        </w:rPr>
      </w:pPr>
    </w:p>
    <w:p w14:paraId="618587DA" w14:textId="77777777" w:rsidR="001B0DB2" w:rsidRPr="00297519" w:rsidRDefault="001B0DB2" w:rsidP="001B0DB2">
      <w:pPr>
        <w:keepNext/>
        <w:spacing w:line="257" w:lineRule="auto"/>
        <w:jc w:val="both"/>
        <w:rPr>
          <w:rFonts w:cs="Arial"/>
          <w:sz w:val="20"/>
          <w:lang w:val="de-AT"/>
        </w:rPr>
      </w:pPr>
      <w:r w:rsidRPr="00297519">
        <w:rPr>
          <w:rFonts w:cs="Arial"/>
          <w:b/>
          <w:sz w:val="20"/>
          <w:lang w:val="de-AT"/>
        </w:rPr>
        <w:t xml:space="preserve">Über </w:t>
      </w:r>
      <w:proofErr w:type="spellStart"/>
      <w:r w:rsidRPr="00297519">
        <w:rPr>
          <w:rFonts w:cs="Arial"/>
          <w:b/>
          <w:sz w:val="20"/>
          <w:lang w:val="de-AT"/>
        </w:rPr>
        <w:t>Doka</w:t>
      </w:r>
      <w:proofErr w:type="spellEnd"/>
    </w:p>
    <w:p w14:paraId="5AB9A1F1" w14:textId="594E3117" w:rsidR="001B0DB2" w:rsidRDefault="001B0DB2" w:rsidP="001B0DB2">
      <w:pPr>
        <w:tabs>
          <w:tab w:val="left" w:pos="2835"/>
        </w:tabs>
        <w:spacing w:line="264" w:lineRule="auto"/>
        <w:jc w:val="both"/>
        <w:rPr>
          <w:rFonts w:cs="Arial"/>
          <w:sz w:val="20"/>
          <w:lang w:val="de-AT"/>
        </w:rPr>
      </w:pPr>
      <w:proofErr w:type="spellStart"/>
      <w:r w:rsidRPr="00297519">
        <w:rPr>
          <w:rFonts w:cs="Arial"/>
          <w:sz w:val="20"/>
          <w:lang w:val="de-AT"/>
        </w:rPr>
        <w:t>Doka</w:t>
      </w:r>
      <w:proofErr w:type="spellEnd"/>
      <w:r w:rsidRPr="00297519">
        <w:rPr>
          <w:rFonts w:cs="Arial"/>
          <w:sz w:val="20"/>
          <w:lang w:val="de-AT"/>
        </w:rPr>
        <w:t xml:space="preserve"> zählt zu den weltweit führenden Unternehmen in der Entwicklung, Herstellung und im Vertrieb von Schalungstechnik für alle Bereiche am Bau. Mit mehr als 160 Vertriebs- und Logistikstandorten in über 70 Ländern verfügt </w:t>
      </w:r>
      <w:proofErr w:type="spellStart"/>
      <w:r w:rsidRPr="00297519">
        <w:rPr>
          <w:rFonts w:cs="Arial"/>
          <w:sz w:val="20"/>
          <w:lang w:val="de-AT"/>
        </w:rPr>
        <w:t>Doka</w:t>
      </w:r>
      <w:proofErr w:type="spellEnd"/>
      <w:r w:rsidRPr="00297519">
        <w:rPr>
          <w:rFonts w:cs="Arial"/>
          <w:sz w:val="20"/>
          <w:lang w:val="de-AT"/>
        </w:rPr>
        <w:t xml:space="preserve"> über ein leistungsstarkes Vertriebsnetz und garantiert damit die rasche und professionelle Bereitstellung von Material und technischem Support. </w:t>
      </w:r>
      <w:proofErr w:type="spellStart"/>
      <w:r w:rsidRPr="00297519">
        <w:rPr>
          <w:rFonts w:cs="Arial"/>
          <w:sz w:val="20"/>
          <w:lang w:val="de-AT"/>
        </w:rPr>
        <w:t>Doka</w:t>
      </w:r>
      <w:proofErr w:type="spellEnd"/>
      <w:r w:rsidRPr="00297519">
        <w:rPr>
          <w:rFonts w:cs="Arial"/>
          <w:sz w:val="20"/>
          <w:lang w:val="de-AT"/>
        </w:rPr>
        <w:t xml:space="preserve"> ist ein Unternehmen der </w:t>
      </w:r>
      <w:proofErr w:type="spellStart"/>
      <w:r w:rsidRPr="00297519">
        <w:rPr>
          <w:rFonts w:cs="Arial"/>
          <w:sz w:val="20"/>
          <w:lang w:val="de-AT"/>
        </w:rPr>
        <w:t>Umdasch</w:t>
      </w:r>
      <w:proofErr w:type="spellEnd"/>
      <w:r w:rsidRPr="00297519">
        <w:rPr>
          <w:rFonts w:cs="Arial"/>
          <w:sz w:val="20"/>
          <w:lang w:val="de-AT"/>
        </w:rPr>
        <w:t xml:space="preserve"> Group und beschäftigt weltweit 7.000 Mitarbeiterinnen und Mitarbeiter.</w:t>
      </w:r>
    </w:p>
    <w:p w14:paraId="70C01230" w14:textId="77777777" w:rsidR="001B0DB2" w:rsidRDefault="001B0DB2" w:rsidP="001B0DB2">
      <w:pPr>
        <w:pBdr>
          <w:bottom w:val="single" w:sz="4" w:space="1" w:color="auto"/>
        </w:pBdr>
        <w:spacing w:line="257" w:lineRule="auto"/>
        <w:rPr>
          <w:rFonts w:cs="Arial"/>
          <w:sz w:val="20"/>
          <w:lang w:val="de-AT"/>
        </w:rPr>
      </w:pPr>
    </w:p>
    <w:p w14:paraId="27723857" w14:textId="77777777" w:rsidR="001B0DB2" w:rsidRDefault="001B0DB2" w:rsidP="001B0DB2">
      <w:pPr>
        <w:keepLines/>
        <w:rPr>
          <w:rFonts w:cs="Arial"/>
          <w:sz w:val="20"/>
          <w:u w:val="single"/>
        </w:rPr>
      </w:pPr>
    </w:p>
    <w:p w14:paraId="3605CE0A" w14:textId="1756852F" w:rsidR="001B0DB2" w:rsidRDefault="001B0DB2" w:rsidP="001B0DB2">
      <w:pPr>
        <w:keepLines/>
        <w:rPr>
          <w:rFonts w:cs="Arial"/>
          <w:sz w:val="20"/>
        </w:rPr>
      </w:pPr>
      <w:r w:rsidRPr="00297519">
        <w:rPr>
          <w:rFonts w:cs="Arial"/>
          <w:sz w:val="20"/>
          <w:u w:val="single"/>
        </w:rPr>
        <w:lastRenderedPageBreak/>
        <w:t>Pressekontakt:</w:t>
      </w:r>
      <w:r w:rsidRPr="00297519">
        <w:rPr>
          <w:rFonts w:cs="Arial"/>
          <w:sz w:val="20"/>
          <w:u w:val="single"/>
        </w:rPr>
        <w:br/>
      </w:r>
      <w:r w:rsidRPr="00297519">
        <w:rPr>
          <w:rFonts w:cs="Arial"/>
          <w:sz w:val="20"/>
        </w:rPr>
        <w:t xml:space="preserve">Deutsche </w:t>
      </w:r>
      <w:proofErr w:type="spellStart"/>
      <w:r w:rsidRPr="00297519">
        <w:rPr>
          <w:rFonts w:cs="Arial"/>
          <w:sz w:val="20"/>
        </w:rPr>
        <w:t>Doka</w:t>
      </w:r>
      <w:proofErr w:type="spellEnd"/>
      <w:r w:rsidRPr="00297519">
        <w:rPr>
          <w:rFonts w:cs="Arial"/>
          <w:sz w:val="20"/>
        </w:rPr>
        <w:t xml:space="preserve"> Schalungstechnik GmbH</w:t>
      </w:r>
      <w:r w:rsidRPr="00297519">
        <w:rPr>
          <w:rFonts w:cs="Arial"/>
          <w:sz w:val="20"/>
        </w:rPr>
        <w:br/>
        <w:t xml:space="preserve">Sabine Götz </w:t>
      </w:r>
      <w:r w:rsidRPr="00297519">
        <w:rPr>
          <w:rFonts w:cs="Arial"/>
          <w:sz w:val="20"/>
        </w:rPr>
        <w:br/>
        <w:t>Tel. +49 8141 394-6152</w:t>
      </w:r>
      <w:r w:rsidRPr="00297519">
        <w:rPr>
          <w:rFonts w:cs="Arial"/>
          <w:sz w:val="20"/>
        </w:rPr>
        <w:br/>
      </w:r>
      <w:hyperlink r:id="rId7" w:history="1">
        <w:r w:rsidRPr="00297519">
          <w:rPr>
            <w:rStyle w:val="Hyperlink"/>
            <w:rFonts w:cs="Arial"/>
            <w:sz w:val="20"/>
          </w:rPr>
          <w:t>sabine.goetz@doka.com</w:t>
        </w:r>
      </w:hyperlink>
      <w:r w:rsidRPr="00297519">
        <w:rPr>
          <w:rFonts w:cs="Arial"/>
          <w:sz w:val="20"/>
        </w:rPr>
        <w:br/>
      </w:r>
      <w:hyperlink r:id="rId8" w:history="1">
        <w:r w:rsidRPr="00297519">
          <w:rPr>
            <w:rStyle w:val="Hyperlink"/>
            <w:rFonts w:cs="Arial"/>
            <w:sz w:val="20"/>
          </w:rPr>
          <w:t>www.doka.de</w:t>
        </w:r>
      </w:hyperlink>
      <w:r w:rsidRPr="00297519">
        <w:rPr>
          <w:rFonts w:cs="Arial"/>
          <w:sz w:val="20"/>
        </w:rPr>
        <w:t xml:space="preserve"> </w:t>
      </w:r>
    </w:p>
    <w:p w14:paraId="49D27529" w14:textId="1166D0B4" w:rsidR="001B0DB2" w:rsidRDefault="001B0DB2" w:rsidP="00C72139">
      <w:pPr>
        <w:pBdr>
          <w:bottom w:val="single" w:sz="4" w:space="1" w:color="auto"/>
        </w:pBdr>
        <w:overflowPunct/>
        <w:autoSpaceDE/>
        <w:autoSpaceDN/>
        <w:adjustRightInd/>
        <w:textAlignment w:val="auto"/>
        <w:rPr>
          <w:rFonts w:cs="Arial"/>
          <w:b/>
          <w:i/>
          <w:sz w:val="20"/>
        </w:rPr>
      </w:pPr>
    </w:p>
    <w:p w14:paraId="586B3EB0" w14:textId="77777777" w:rsidR="00C72139" w:rsidRDefault="00C72139" w:rsidP="001B0DB2">
      <w:pPr>
        <w:spacing w:line="276" w:lineRule="auto"/>
        <w:contextualSpacing/>
        <w:jc w:val="both"/>
        <w:rPr>
          <w:rFonts w:cs="Arial"/>
          <w:b/>
          <w:i/>
          <w:sz w:val="20"/>
        </w:rPr>
      </w:pPr>
    </w:p>
    <w:p w14:paraId="305D220F" w14:textId="6E29E60C" w:rsidR="001B0DB2" w:rsidRPr="00D71A83" w:rsidRDefault="001B0DB2" w:rsidP="001B0DB2">
      <w:pPr>
        <w:spacing w:line="276" w:lineRule="auto"/>
        <w:contextualSpacing/>
        <w:jc w:val="both"/>
        <w:rPr>
          <w:rFonts w:cs="Arial"/>
          <w:i/>
          <w:sz w:val="20"/>
        </w:rPr>
      </w:pPr>
      <w:r w:rsidRPr="00D71A83">
        <w:rPr>
          <w:rFonts w:cs="Arial"/>
          <w:b/>
          <w:i/>
          <w:sz w:val="20"/>
        </w:rPr>
        <w:t xml:space="preserve">BILDMATERIAL </w:t>
      </w:r>
      <w:r w:rsidRPr="00D71A83">
        <w:rPr>
          <w:rFonts w:cs="Arial"/>
          <w:i/>
          <w:sz w:val="20"/>
        </w:rPr>
        <w:t xml:space="preserve">– </w:t>
      </w:r>
      <w:r w:rsidR="00D71A83" w:rsidRPr="00D71A83">
        <w:rPr>
          <w:rFonts w:cs="Arial"/>
          <w:i/>
          <w:sz w:val="20"/>
        </w:rPr>
        <w:t>Wir bitten um Angabe des Copyrights</w:t>
      </w:r>
    </w:p>
    <w:p w14:paraId="5BCA4A15" w14:textId="77777777" w:rsidR="001B0DB2" w:rsidRPr="005D3D88" w:rsidRDefault="001B0DB2" w:rsidP="001B0DB2">
      <w:pPr>
        <w:spacing w:line="276" w:lineRule="auto"/>
        <w:contextualSpacing/>
        <w:jc w:val="both"/>
        <w:rPr>
          <w:rFonts w:cs="Arial"/>
          <w:i/>
          <w:sz w:val="20"/>
        </w:rPr>
      </w:pPr>
    </w:p>
    <w:p w14:paraId="7A88E237" w14:textId="0BF19C93" w:rsidR="001B0DB2" w:rsidRPr="005D3D88" w:rsidRDefault="00C72139" w:rsidP="001B0DB2">
      <w:pPr>
        <w:spacing w:line="276" w:lineRule="auto"/>
        <w:contextualSpacing/>
        <w:jc w:val="both"/>
        <w:rPr>
          <w:rFonts w:cs="Arial"/>
          <w:i/>
          <w:sz w:val="20"/>
        </w:rPr>
      </w:pPr>
      <w:r w:rsidRPr="001401F4">
        <w:rPr>
          <w:rFonts w:cs="Arial"/>
          <w:noProof/>
        </w:rPr>
        <w:drawing>
          <wp:inline distT="0" distB="0" distL="0" distR="0" wp14:anchorId="24CF91C4" wp14:editId="42FD0516">
            <wp:extent cx="2519460" cy="1440000"/>
            <wp:effectExtent l="0" t="0" r="0" b="8255"/>
            <wp:docPr id="15" name="Grafik 15" descr="Q:\Doka\Company\External Communication - Image\Press Releases (tbd)\In progress_2020\2020 BIM\Projekte\Gelbe Haide, Austria\Pictures\Auswahl\Word\Gelbe Haid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20\2020 BIM\Projekte\Gelbe Haide, Austria\Pictures\Auswahl\Word\Gelbe Haide_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19460" cy="1440000"/>
                    </a:xfrm>
                    <a:prstGeom prst="rect">
                      <a:avLst/>
                    </a:prstGeom>
                    <a:noFill/>
                    <a:ln>
                      <a:noFill/>
                    </a:ln>
                  </pic:spPr>
                </pic:pic>
              </a:graphicData>
            </a:graphic>
          </wp:inline>
        </w:drawing>
      </w:r>
      <w:r w:rsidRPr="00282EC1">
        <w:rPr>
          <w:rFonts w:cs="Arial"/>
          <w:noProof/>
        </w:rPr>
        <w:drawing>
          <wp:inline distT="0" distB="0" distL="0" distR="0" wp14:anchorId="4F10695A" wp14:editId="43A67324">
            <wp:extent cx="2519460" cy="1440000"/>
            <wp:effectExtent l="0" t="0" r="0" b="8255"/>
            <wp:docPr id="16" name="Grafik 16" descr="Q:\Doka\Company\External Communication - Image\Press Releases (tbd)\In progress_2020\2020 BIM\Projekte\Gelbe Haide, Austria\Pictures\Auswahl\Word\Gelbe Haid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20\2020 BIM\Projekte\Gelbe Haide, Austria\Pictures\Auswahl\Word\Gelbe Haide_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19460" cy="1440000"/>
                    </a:xfrm>
                    <a:prstGeom prst="rect">
                      <a:avLst/>
                    </a:prstGeom>
                    <a:noFill/>
                    <a:ln>
                      <a:noFill/>
                    </a:ln>
                  </pic:spPr>
                </pic:pic>
              </a:graphicData>
            </a:graphic>
          </wp:inline>
        </w:drawing>
      </w:r>
    </w:p>
    <w:p w14:paraId="5495A950" w14:textId="77777777" w:rsidR="00C72139" w:rsidRPr="00C72139" w:rsidRDefault="00C72139" w:rsidP="00C72139">
      <w:pPr>
        <w:spacing w:line="276" w:lineRule="auto"/>
        <w:rPr>
          <w:rFonts w:cs="Arial"/>
          <w:sz w:val="20"/>
        </w:rPr>
      </w:pPr>
      <w:r w:rsidRPr="00C72139">
        <w:rPr>
          <w:rFonts w:cs="Arial"/>
          <w:sz w:val="20"/>
        </w:rPr>
        <w:t>Anhand eines detailreichen digitalen Zwillings in BIM konnte die nötige Schalungsmenge optimiert und so Umbauarbeiten vermieden werden, wodurch Arbeitszeit und -aufwand deutlich reduziert wurden.</w:t>
      </w:r>
    </w:p>
    <w:p w14:paraId="0C8D577B" w14:textId="77777777" w:rsidR="00C72139" w:rsidRPr="001401F4" w:rsidRDefault="00C72139" w:rsidP="00C72139">
      <w:pPr>
        <w:rPr>
          <w:rFonts w:cs="Arial"/>
        </w:rPr>
      </w:pPr>
    </w:p>
    <w:p w14:paraId="2561AF00" w14:textId="25C8AB6C" w:rsidR="00C72139" w:rsidRPr="00C72139" w:rsidRDefault="00C72139" w:rsidP="00C72139">
      <w:pPr>
        <w:spacing w:line="276" w:lineRule="auto"/>
        <w:contextualSpacing/>
        <w:jc w:val="both"/>
        <w:rPr>
          <w:rFonts w:cs="Arial"/>
          <w:i/>
          <w:sz w:val="20"/>
        </w:rPr>
      </w:pPr>
      <w:r w:rsidRPr="00C72139">
        <w:rPr>
          <w:rFonts w:cs="Arial"/>
          <w:i/>
          <w:sz w:val="20"/>
        </w:rPr>
        <w:t>Fotos: Gelbe Haide</w:t>
      </w:r>
      <w:r>
        <w:rPr>
          <w:rFonts w:cs="Arial"/>
          <w:i/>
          <w:sz w:val="20"/>
        </w:rPr>
        <w:t>-</w:t>
      </w:r>
      <w:r w:rsidRPr="00C72139">
        <w:rPr>
          <w:rFonts w:cs="Arial"/>
          <w:i/>
          <w:sz w:val="20"/>
        </w:rPr>
        <w:t>1.jpg, Gelbe Haide</w:t>
      </w:r>
      <w:r>
        <w:rPr>
          <w:rFonts w:cs="Arial"/>
          <w:i/>
          <w:sz w:val="20"/>
        </w:rPr>
        <w:t>-</w:t>
      </w:r>
      <w:r w:rsidRPr="00C72139">
        <w:rPr>
          <w:rFonts w:cs="Arial"/>
          <w:i/>
          <w:sz w:val="20"/>
        </w:rPr>
        <w:t>2.jpg</w:t>
      </w:r>
    </w:p>
    <w:p w14:paraId="4FD7B34A" w14:textId="534F80F7" w:rsidR="001B0DB2" w:rsidRPr="005D3D88" w:rsidRDefault="004863D5" w:rsidP="001B0DB2">
      <w:pPr>
        <w:spacing w:line="276" w:lineRule="auto"/>
        <w:contextualSpacing/>
        <w:jc w:val="both"/>
        <w:rPr>
          <w:rFonts w:cs="Arial"/>
          <w:i/>
          <w:sz w:val="20"/>
        </w:rPr>
      </w:pPr>
      <w:r>
        <w:rPr>
          <w:rFonts w:cs="Arial"/>
          <w:i/>
          <w:sz w:val="20"/>
        </w:rPr>
        <w:t xml:space="preserve">Quelle: </w:t>
      </w:r>
      <w:proofErr w:type="spellStart"/>
      <w:r>
        <w:rPr>
          <w:rFonts w:cs="Arial"/>
          <w:i/>
          <w:sz w:val="20"/>
        </w:rPr>
        <w:t>Doka</w:t>
      </w:r>
      <w:proofErr w:type="spellEnd"/>
    </w:p>
    <w:p w14:paraId="790B4EFF" w14:textId="77777777" w:rsidR="001B0DB2" w:rsidRPr="005D3D88" w:rsidRDefault="001B0DB2" w:rsidP="001B0DB2">
      <w:pPr>
        <w:spacing w:line="276" w:lineRule="auto"/>
        <w:contextualSpacing/>
        <w:jc w:val="both"/>
        <w:rPr>
          <w:rFonts w:cs="Arial"/>
          <w:i/>
          <w:sz w:val="20"/>
        </w:rPr>
      </w:pPr>
    </w:p>
    <w:p w14:paraId="76ACA70C" w14:textId="094F04C5" w:rsidR="004863D5" w:rsidRDefault="00C72139" w:rsidP="00D71A83">
      <w:pPr>
        <w:spacing w:line="276" w:lineRule="auto"/>
        <w:contextualSpacing/>
        <w:rPr>
          <w:rFonts w:cs="Arial"/>
          <w:i/>
          <w:sz w:val="20"/>
        </w:rPr>
      </w:pPr>
      <w:r w:rsidRPr="00282EC1">
        <w:rPr>
          <w:rFonts w:cs="Arial"/>
          <w:noProof/>
        </w:rPr>
        <w:drawing>
          <wp:inline distT="0" distB="0" distL="0" distR="0" wp14:anchorId="7A3FB865" wp14:editId="1F7B5136">
            <wp:extent cx="5010150" cy="2863556"/>
            <wp:effectExtent l="0" t="0" r="0" b="0"/>
            <wp:docPr id="17" name="Grafik 17" descr="Q:\Doka\Company\External Communication - Image\Press Releases (tbd)\In progress_2020\2020 BIM\Projekte\Gelbe Haide, Austria\Pictures\Auswahl\Word\Gelbe Haid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Doka\Company\External Communication - Image\Press Releases (tbd)\In progress_2020\2020 BIM\Projekte\Gelbe Haide, Austria\Pictures\Auswahl\Word\Gelbe Haide_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86611" cy="2907257"/>
                    </a:xfrm>
                    <a:prstGeom prst="rect">
                      <a:avLst/>
                    </a:prstGeom>
                    <a:noFill/>
                    <a:ln>
                      <a:noFill/>
                    </a:ln>
                  </pic:spPr>
                </pic:pic>
              </a:graphicData>
            </a:graphic>
          </wp:inline>
        </w:drawing>
      </w:r>
    </w:p>
    <w:p w14:paraId="2EB18277" w14:textId="77777777" w:rsidR="00C72139" w:rsidRPr="00C72139" w:rsidRDefault="00C72139" w:rsidP="00C72139">
      <w:pPr>
        <w:spacing w:line="276" w:lineRule="auto"/>
        <w:rPr>
          <w:rFonts w:cs="Arial"/>
          <w:sz w:val="20"/>
        </w:rPr>
      </w:pPr>
      <w:r w:rsidRPr="00C72139">
        <w:rPr>
          <w:rFonts w:cs="Arial"/>
          <w:sz w:val="20"/>
        </w:rPr>
        <w:t>Die Takte der Wand vorab im 3D-Modell zu berechnen, garantierte eine fehlerfreie Planung.</w:t>
      </w:r>
    </w:p>
    <w:p w14:paraId="3776BE94" w14:textId="6179F267" w:rsidR="00C72139" w:rsidRDefault="00C72139" w:rsidP="00D71A83">
      <w:pPr>
        <w:spacing w:line="276" w:lineRule="auto"/>
        <w:contextualSpacing/>
        <w:rPr>
          <w:rFonts w:cs="Arial"/>
          <w:i/>
          <w:sz w:val="20"/>
        </w:rPr>
      </w:pPr>
    </w:p>
    <w:p w14:paraId="4A818443" w14:textId="53EB9922" w:rsidR="00C72139" w:rsidRPr="00C72139" w:rsidRDefault="00C72139" w:rsidP="00C72139">
      <w:pPr>
        <w:spacing w:line="276" w:lineRule="auto"/>
        <w:contextualSpacing/>
        <w:jc w:val="both"/>
        <w:rPr>
          <w:rFonts w:cs="Arial"/>
          <w:i/>
          <w:sz w:val="20"/>
        </w:rPr>
      </w:pPr>
      <w:r w:rsidRPr="00C72139">
        <w:rPr>
          <w:rFonts w:cs="Arial"/>
          <w:i/>
          <w:sz w:val="20"/>
        </w:rPr>
        <w:t>Foto: Gelbe Haide</w:t>
      </w:r>
      <w:r>
        <w:rPr>
          <w:rFonts w:cs="Arial"/>
          <w:i/>
          <w:sz w:val="20"/>
        </w:rPr>
        <w:t>-3</w:t>
      </w:r>
      <w:r w:rsidRPr="00C72139">
        <w:rPr>
          <w:rFonts w:cs="Arial"/>
          <w:i/>
          <w:sz w:val="20"/>
        </w:rPr>
        <w:t>.jpg</w:t>
      </w:r>
    </w:p>
    <w:p w14:paraId="65BBDE05" w14:textId="77777777" w:rsidR="00C72139" w:rsidRPr="005D3D88" w:rsidRDefault="00C72139" w:rsidP="00C72139">
      <w:pPr>
        <w:spacing w:line="276" w:lineRule="auto"/>
        <w:contextualSpacing/>
        <w:jc w:val="both"/>
        <w:rPr>
          <w:rFonts w:cs="Arial"/>
          <w:i/>
          <w:sz w:val="20"/>
        </w:rPr>
      </w:pPr>
      <w:r>
        <w:rPr>
          <w:rFonts w:cs="Arial"/>
          <w:i/>
          <w:sz w:val="20"/>
        </w:rPr>
        <w:t xml:space="preserve">Quelle: </w:t>
      </w:r>
      <w:proofErr w:type="spellStart"/>
      <w:r>
        <w:rPr>
          <w:rFonts w:cs="Arial"/>
          <w:i/>
          <w:sz w:val="20"/>
        </w:rPr>
        <w:t>Doka</w:t>
      </w:r>
      <w:proofErr w:type="spellEnd"/>
    </w:p>
    <w:p w14:paraId="1E5553EE" w14:textId="77777777" w:rsidR="00C72139" w:rsidRDefault="00C72139" w:rsidP="00D71A83">
      <w:pPr>
        <w:spacing w:line="276" w:lineRule="auto"/>
        <w:contextualSpacing/>
        <w:rPr>
          <w:rFonts w:cs="Arial"/>
          <w:i/>
          <w:sz w:val="20"/>
        </w:rPr>
      </w:pPr>
    </w:p>
    <w:sectPr w:rsidR="00C72139" w:rsidSect="00C972E8">
      <w:headerReference w:type="default" r:id="rId12"/>
      <w:pgSz w:w="11906" w:h="16838"/>
      <w:pgMar w:top="2835" w:right="1700" w:bottom="1276"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51AFF" w14:textId="77777777" w:rsidR="00632CBC" w:rsidRDefault="00632CBC" w:rsidP="00D77512">
      <w:r>
        <w:separator/>
      </w:r>
    </w:p>
  </w:endnote>
  <w:endnote w:type="continuationSeparator" w:id="0">
    <w:p w14:paraId="5F85A6D1" w14:textId="77777777" w:rsidR="00632CBC" w:rsidRDefault="00632CBC" w:rsidP="00D7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Light">
    <w:altName w:val="Calibri Light"/>
    <w:charset w:val="00"/>
    <w:family w:val="swiss"/>
    <w:pitch w:val="variable"/>
    <w:sig w:usb0="E10002FF" w:usb1="5000ECFF" w:usb2="00000009"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98BCA" w14:textId="77777777" w:rsidR="00632CBC" w:rsidRDefault="00632CBC" w:rsidP="00D77512">
      <w:r>
        <w:separator/>
      </w:r>
    </w:p>
  </w:footnote>
  <w:footnote w:type="continuationSeparator" w:id="0">
    <w:p w14:paraId="7EEC5ADC" w14:textId="77777777" w:rsidR="00632CBC" w:rsidRDefault="00632CBC" w:rsidP="00D77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A1094" w14:textId="77777777" w:rsidR="00AE60E8" w:rsidRDefault="008F593B">
    <w:pPr>
      <w:pStyle w:val="Kopfzeile"/>
    </w:pPr>
    <w:r>
      <w:rPr>
        <w:noProof/>
      </w:rPr>
      <w:drawing>
        <wp:anchor distT="0" distB="0" distL="114300" distR="114300" simplePos="0" relativeHeight="251657728" behindDoc="1" locked="1" layoutInCell="1" allowOverlap="1" wp14:anchorId="735A4D4C" wp14:editId="6A544642">
          <wp:simplePos x="0" y="0"/>
          <wp:positionH relativeFrom="page">
            <wp:posOffset>64770</wp:posOffset>
          </wp:positionH>
          <wp:positionV relativeFrom="page">
            <wp:posOffset>-38100</wp:posOffset>
          </wp:positionV>
          <wp:extent cx="7560310" cy="10706100"/>
          <wp:effectExtent l="19050" t="0" r="2540" b="0"/>
          <wp:wrapNone/>
          <wp:docPr id="4" name="Bild 1" descr="2012Presse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2012Presse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706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A5531"/>
    <w:multiLevelType w:val="hybridMultilevel"/>
    <w:tmpl w:val="22B86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9A773C"/>
    <w:multiLevelType w:val="hybridMultilevel"/>
    <w:tmpl w:val="1E5E42C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316178"/>
    <w:multiLevelType w:val="hybridMultilevel"/>
    <w:tmpl w:val="0436FE38"/>
    <w:lvl w:ilvl="0" w:tplc="9E580E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C2426C9"/>
    <w:multiLevelType w:val="hybridMultilevel"/>
    <w:tmpl w:val="749059A0"/>
    <w:lvl w:ilvl="0" w:tplc="C1682FDE">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2790700"/>
    <w:multiLevelType w:val="hybridMultilevel"/>
    <w:tmpl w:val="CF6E47BE"/>
    <w:lvl w:ilvl="0" w:tplc="E2AA45BC">
      <w:numFmt w:val="bullet"/>
      <w:lvlText w:val="-"/>
      <w:lvlJc w:val="left"/>
      <w:pPr>
        <w:ind w:left="540" w:hanging="360"/>
      </w:pPr>
      <w:rPr>
        <w:rFonts w:ascii="Arial" w:eastAsia="Times New Roman" w:hAnsi="Arial" w:cs="Arial" w:hint="default"/>
      </w:rPr>
    </w:lvl>
    <w:lvl w:ilvl="1" w:tplc="04070003" w:tentative="1">
      <w:start w:val="1"/>
      <w:numFmt w:val="bullet"/>
      <w:lvlText w:val="o"/>
      <w:lvlJc w:val="left"/>
      <w:pPr>
        <w:ind w:left="1260" w:hanging="360"/>
      </w:pPr>
      <w:rPr>
        <w:rFonts w:ascii="Courier New" w:hAnsi="Courier New" w:cs="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cs="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cs="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5" w15:restartNumberingAfterBreak="0">
    <w:nsid w:val="635D4393"/>
    <w:multiLevelType w:val="hybridMultilevel"/>
    <w:tmpl w:val="350694EC"/>
    <w:lvl w:ilvl="0" w:tplc="04070001">
      <w:start w:val="1"/>
      <w:numFmt w:val="bullet"/>
      <w:lvlText w:val=""/>
      <w:lvlJc w:val="left"/>
      <w:pPr>
        <w:ind w:left="2912" w:hanging="360"/>
      </w:pPr>
      <w:rPr>
        <w:rFonts w:ascii="Symbol" w:hAnsi="Symbol" w:hint="default"/>
      </w:rPr>
    </w:lvl>
    <w:lvl w:ilvl="1" w:tplc="04070003" w:tentative="1">
      <w:start w:val="1"/>
      <w:numFmt w:val="bullet"/>
      <w:lvlText w:val="o"/>
      <w:lvlJc w:val="left"/>
      <w:pPr>
        <w:ind w:left="3632" w:hanging="360"/>
      </w:pPr>
      <w:rPr>
        <w:rFonts w:ascii="Courier New" w:hAnsi="Courier New" w:cs="Courier New" w:hint="default"/>
      </w:rPr>
    </w:lvl>
    <w:lvl w:ilvl="2" w:tplc="04070005" w:tentative="1">
      <w:start w:val="1"/>
      <w:numFmt w:val="bullet"/>
      <w:lvlText w:val=""/>
      <w:lvlJc w:val="left"/>
      <w:pPr>
        <w:ind w:left="4352" w:hanging="360"/>
      </w:pPr>
      <w:rPr>
        <w:rFonts w:ascii="Wingdings" w:hAnsi="Wingdings" w:hint="default"/>
      </w:rPr>
    </w:lvl>
    <w:lvl w:ilvl="3" w:tplc="04070001" w:tentative="1">
      <w:start w:val="1"/>
      <w:numFmt w:val="bullet"/>
      <w:lvlText w:val=""/>
      <w:lvlJc w:val="left"/>
      <w:pPr>
        <w:ind w:left="5072" w:hanging="360"/>
      </w:pPr>
      <w:rPr>
        <w:rFonts w:ascii="Symbol" w:hAnsi="Symbol" w:hint="default"/>
      </w:rPr>
    </w:lvl>
    <w:lvl w:ilvl="4" w:tplc="04070003" w:tentative="1">
      <w:start w:val="1"/>
      <w:numFmt w:val="bullet"/>
      <w:lvlText w:val="o"/>
      <w:lvlJc w:val="left"/>
      <w:pPr>
        <w:ind w:left="5792" w:hanging="360"/>
      </w:pPr>
      <w:rPr>
        <w:rFonts w:ascii="Courier New" w:hAnsi="Courier New" w:cs="Courier New" w:hint="default"/>
      </w:rPr>
    </w:lvl>
    <w:lvl w:ilvl="5" w:tplc="04070005" w:tentative="1">
      <w:start w:val="1"/>
      <w:numFmt w:val="bullet"/>
      <w:lvlText w:val=""/>
      <w:lvlJc w:val="left"/>
      <w:pPr>
        <w:ind w:left="6512" w:hanging="360"/>
      </w:pPr>
      <w:rPr>
        <w:rFonts w:ascii="Wingdings" w:hAnsi="Wingdings" w:hint="default"/>
      </w:rPr>
    </w:lvl>
    <w:lvl w:ilvl="6" w:tplc="04070001" w:tentative="1">
      <w:start w:val="1"/>
      <w:numFmt w:val="bullet"/>
      <w:lvlText w:val=""/>
      <w:lvlJc w:val="left"/>
      <w:pPr>
        <w:ind w:left="7232" w:hanging="360"/>
      </w:pPr>
      <w:rPr>
        <w:rFonts w:ascii="Symbol" w:hAnsi="Symbol" w:hint="default"/>
      </w:rPr>
    </w:lvl>
    <w:lvl w:ilvl="7" w:tplc="04070003" w:tentative="1">
      <w:start w:val="1"/>
      <w:numFmt w:val="bullet"/>
      <w:lvlText w:val="o"/>
      <w:lvlJc w:val="left"/>
      <w:pPr>
        <w:ind w:left="7952" w:hanging="360"/>
      </w:pPr>
      <w:rPr>
        <w:rFonts w:ascii="Courier New" w:hAnsi="Courier New" w:cs="Courier New" w:hint="default"/>
      </w:rPr>
    </w:lvl>
    <w:lvl w:ilvl="8" w:tplc="04070005" w:tentative="1">
      <w:start w:val="1"/>
      <w:numFmt w:val="bullet"/>
      <w:lvlText w:val=""/>
      <w:lvlJc w:val="left"/>
      <w:pPr>
        <w:ind w:left="8672" w:hanging="360"/>
      </w:pPr>
      <w:rPr>
        <w:rFonts w:ascii="Wingdings" w:hAnsi="Wingdings" w:hint="default"/>
      </w:rPr>
    </w:lvl>
  </w:abstractNum>
  <w:abstractNum w:abstractNumId="6" w15:restartNumberingAfterBreak="0">
    <w:nsid w:val="708B4FBB"/>
    <w:multiLevelType w:val="hybridMultilevel"/>
    <w:tmpl w:val="0012209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1"/>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EA"/>
    <w:rsid w:val="000000C0"/>
    <w:rsid w:val="000007A5"/>
    <w:rsid w:val="0000231A"/>
    <w:rsid w:val="0000333D"/>
    <w:rsid w:val="00007089"/>
    <w:rsid w:val="00013A82"/>
    <w:rsid w:val="000144FA"/>
    <w:rsid w:val="0003676F"/>
    <w:rsid w:val="000465A5"/>
    <w:rsid w:val="00051A8E"/>
    <w:rsid w:val="00056646"/>
    <w:rsid w:val="00060FA7"/>
    <w:rsid w:val="000649EA"/>
    <w:rsid w:val="0006601C"/>
    <w:rsid w:val="00067918"/>
    <w:rsid w:val="00072D32"/>
    <w:rsid w:val="00073407"/>
    <w:rsid w:val="00081F0D"/>
    <w:rsid w:val="00087555"/>
    <w:rsid w:val="00095057"/>
    <w:rsid w:val="00095D73"/>
    <w:rsid w:val="00096A92"/>
    <w:rsid w:val="00096BB5"/>
    <w:rsid w:val="000978DC"/>
    <w:rsid w:val="000A0C8F"/>
    <w:rsid w:val="000A2CE8"/>
    <w:rsid w:val="000A6D5B"/>
    <w:rsid w:val="000A7A5C"/>
    <w:rsid w:val="000B4272"/>
    <w:rsid w:val="000B4329"/>
    <w:rsid w:val="000B61BD"/>
    <w:rsid w:val="000B7D4D"/>
    <w:rsid w:val="000C060F"/>
    <w:rsid w:val="000D2AC4"/>
    <w:rsid w:val="000D3855"/>
    <w:rsid w:val="000D533D"/>
    <w:rsid w:val="000E26D0"/>
    <w:rsid w:val="000E2D5C"/>
    <w:rsid w:val="000F021E"/>
    <w:rsid w:val="000F025D"/>
    <w:rsid w:val="000F103C"/>
    <w:rsid w:val="000F1770"/>
    <w:rsid w:val="001022E3"/>
    <w:rsid w:val="00111F38"/>
    <w:rsid w:val="001122D8"/>
    <w:rsid w:val="0011649C"/>
    <w:rsid w:val="001220FC"/>
    <w:rsid w:val="001223C5"/>
    <w:rsid w:val="00122538"/>
    <w:rsid w:val="00122E2F"/>
    <w:rsid w:val="001230A7"/>
    <w:rsid w:val="001314BC"/>
    <w:rsid w:val="001466F0"/>
    <w:rsid w:val="0014776B"/>
    <w:rsid w:val="00147D9C"/>
    <w:rsid w:val="00152E0B"/>
    <w:rsid w:val="0015356A"/>
    <w:rsid w:val="001538AD"/>
    <w:rsid w:val="00156615"/>
    <w:rsid w:val="00160140"/>
    <w:rsid w:val="0016321B"/>
    <w:rsid w:val="00164FA1"/>
    <w:rsid w:val="001674CD"/>
    <w:rsid w:val="0017359E"/>
    <w:rsid w:val="00173E09"/>
    <w:rsid w:val="0017602C"/>
    <w:rsid w:val="001847F9"/>
    <w:rsid w:val="001848B7"/>
    <w:rsid w:val="0019579F"/>
    <w:rsid w:val="001965CC"/>
    <w:rsid w:val="00196EC7"/>
    <w:rsid w:val="001970DF"/>
    <w:rsid w:val="001A0577"/>
    <w:rsid w:val="001A187A"/>
    <w:rsid w:val="001A3C75"/>
    <w:rsid w:val="001A67BB"/>
    <w:rsid w:val="001B0ACD"/>
    <w:rsid w:val="001B0DB2"/>
    <w:rsid w:val="001B2E65"/>
    <w:rsid w:val="001D0482"/>
    <w:rsid w:val="001D04AE"/>
    <w:rsid w:val="001D296A"/>
    <w:rsid w:val="001D5761"/>
    <w:rsid w:val="001D73EC"/>
    <w:rsid w:val="001E0772"/>
    <w:rsid w:val="001E2242"/>
    <w:rsid w:val="001E5B3D"/>
    <w:rsid w:val="001E6C2C"/>
    <w:rsid w:val="001F015A"/>
    <w:rsid w:val="001F3374"/>
    <w:rsid w:val="001F3C80"/>
    <w:rsid w:val="001F6B85"/>
    <w:rsid w:val="0020413D"/>
    <w:rsid w:val="00207604"/>
    <w:rsid w:val="00221BC0"/>
    <w:rsid w:val="002227FA"/>
    <w:rsid w:val="00222A85"/>
    <w:rsid w:val="002233A1"/>
    <w:rsid w:val="00223C6A"/>
    <w:rsid w:val="00224583"/>
    <w:rsid w:val="0023189C"/>
    <w:rsid w:val="0023286E"/>
    <w:rsid w:val="00235376"/>
    <w:rsid w:val="00237D0B"/>
    <w:rsid w:val="0024040A"/>
    <w:rsid w:val="00247E08"/>
    <w:rsid w:val="00251D71"/>
    <w:rsid w:val="00251E54"/>
    <w:rsid w:val="002520C0"/>
    <w:rsid w:val="002647C8"/>
    <w:rsid w:val="00264AC2"/>
    <w:rsid w:val="00291F6C"/>
    <w:rsid w:val="002A05CE"/>
    <w:rsid w:val="002A5E86"/>
    <w:rsid w:val="002A72BB"/>
    <w:rsid w:val="002B0D01"/>
    <w:rsid w:val="002B5E18"/>
    <w:rsid w:val="002B74E9"/>
    <w:rsid w:val="002D12B2"/>
    <w:rsid w:val="002D182F"/>
    <w:rsid w:val="002D381F"/>
    <w:rsid w:val="002E1220"/>
    <w:rsid w:val="002E123A"/>
    <w:rsid w:val="002E70BB"/>
    <w:rsid w:val="002F2AB4"/>
    <w:rsid w:val="00301BC1"/>
    <w:rsid w:val="003028BC"/>
    <w:rsid w:val="00305A8E"/>
    <w:rsid w:val="003178AF"/>
    <w:rsid w:val="003211B6"/>
    <w:rsid w:val="003247EA"/>
    <w:rsid w:val="003309AD"/>
    <w:rsid w:val="00335188"/>
    <w:rsid w:val="00336151"/>
    <w:rsid w:val="003377FC"/>
    <w:rsid w:val="0034047A"/>
    <w:rsid w:val="003416DD"/>
    <w:rsid w:val="003438CA"/>
    <w:rsid w:val="00343AF9"/>
    <w:rsid w:val="0034638C"/>
    <w:rsid w:val="00347489"/>
    <w:rsid w:val="003478BF"/>
    <w:rsid w:val="00357446"/>
    <w:rsid w:val="00360695"/>
    <w:rsid w:val="0036094B"/>
    <w:rsid w:val="003675DC"/>
    <w:rsid w:val="0037387C"/>
    <w:rsid w:val="00376657"/>
    <w:rsid w:val="00377F54"/>
    <w:rsid w:val="00380248"/>
    <w:rsid w:val="00382323"/>
    <w:rsid w:val="00391026"/>
    <w:rsid w:val="003915C5"/>
    <w:rsid w:val="00393042"/>
    <w:rsid w:val="00394F8F"/>
    <w:rsid w:val="003A1EFD"/>
    <w:rsid w:val="003B0824"/>
    <w:rsid w:val="003B26C3"/>
    <w:rsid w:val="003B54A0"/>
    <w:rsid w:val="003B609D"/>
    <w:rsid w:val="003C4CEE"/>
    <w:rsid w:val="003C6832"/>
    <w:rsid w:val="003D2D74"/>
    <w:rsid w:val="003D41CE"/>
    <w:rsid w:val="003E02ED"/>
    <w:rsid w:val="003E062E"/>
    <w:rsid w:val="003E311C"/>
    <w:rsid w:val="003E5F33"/>
    <w:rsid w:val="00400964"/>
    <w:rsid w:val="004028F5"/>
    <w:rsid w:val="00403A7F"/>
    <w:rsid w:val="00404666"/>
    <w:rsid w:val="00411233"/>
    <w:rsid w:val="00420640"/>
    <w:rsid w:val="0042083D"/>
    <w:rsid w:val="00420BFE"/>
    <w:rsid w:val="00422684"/>
    <w:rsid w:val="004255E6"/>
    <w:rsid w:val="00432FD7"/>
    <w:rsid w:val="00433A8D"/>
    <w:rsid w:val="0043452A"/>
    <w:rsid w:val="004376E4"/>
    <w:rsid w:val="00440045"/>
    <w:rsid w:val="00450D8E"/>
    <w:rsid w:val="004511FE"/>
    <w:rsid w:val="004524C2"/>
    <w:rsid w:val="00452F7A"/>
    <w:rsid w:val="00457C12"/>
    <w:rsid w:val="004604C8"/>
    <w:rsid w:val="00462D2C"/>
    <w:rsid w:val="00463780"/>
    <w:rsid w:val="004654D5"/>
    <w:rsid w:val="0047088C"/>
    <w:rsid w:val="004741BD"/>
    <w:rsid w:val="00476F2A"/>
    <w:rsid w:val="00480CCE"/>
    <w:rsid w:val="00481E12"/>
    <w:rsid w:val="00483806"/>
    <w:rsid w:val="00486038"/>
    <w:rsid w:val="004863D5"/>
    <w:rsid w:val="00490B85"/>
    <w:rsid w:val="004A26B5"/>
    <w:rsid w:val="004A34E8"/>
    <w:rsid w:val="004A7ECD"/>
    <w:rsid w:val="004B1D01"/>
    <w:rsid w:val="004B4F3F"/>
    <w:rsid w:val="004C0C41"/>
    <w:rsid w:val="004C5158"/>
    <w:rsid w:val="004D1E2F"/>
    <w:rsid w:val="004D3570"/>
    <w:rsid w:val="004D4E5D"/>
    <w:rsid w:val="004D538B"/>
    <w:rsid w:val="004D5C66"/>
    <w:rsid w:val="004D6DB8"/>
    <w:rsid w:val="004E0E5F"/>
    <w:rsid w:val="004E7CCC"/>
    <w:rsid w:val="00500ABB"/>
    <w:rsid w:val="00502AAA"/>
    <w:rsid w:val="00505C20"/>
    <w:rsid w:val="005152E0"/>
    <w:rsid w:val="00517FB8"/>
    <w:rsid w:val="0052253F"/>
    <w:rsid w:val="00533543"/>
    <w:rsid w:val="0053493B"/>
    <w:rsid w:val="00535F21"/>
    <w:rsid w:val="00551E42"/>
    <w:rsid w:val="005546AC"/>
    <w:rsid w:val="0055583F"/>
    <w:rsid w:val="00555960"/>
    <w:rsid w:val="00556865"/>
    <w:rsid w:val="00557B43"/>
    <w:rsid w:val="00574C1A"/>
    <w:rsid w:val="005755BB"/>
    <w:rsid w:val="005757C6"/>
    <w:rsid w:val="005809A9"/>
    <w:rsid w:val="00582A19"/>
    <w:rsid w:val="00584A87"/>
    <w:rsid w:val="005870C4"/>
    <w:rsid w:val="005A1669"/>
    <w:rsid w:val="005A45A2"/>
    <w:rsid w:val="005A707A"/>
    <w:rsid w:val="005A717A"/>
    <w:rsid w:val="005B3BFD"/>
    <w:rsid w:val="005C4057"/>
    <w:rsid w:val="005D106D"/>
    <w:rsid w:val="005E2578"/>
    <w:rsid w:val="005E7353"/>
    <w:rsid w:val="005F1E73"/>
    <w:rsid w:val="005F2A97"/>
    <w:rsid w:val="005F2FD0"/>
    <w:rsid w:val="006021DA"/>
    <w:rsid w:val="006052D9"/>
    <w:rsid w:val="006070A4"/>
    <w:rsid w:val="0061759A"/>
    <w:rsid w:val="006236CA"/>
    <w:rsid w:val="006270F4"/>
    <w:rsid w:val="00632CBC"/>
    <w:rsid w:val="00637D99"/>
    <w:rsid w:val="00641C5B"/>
    <w:rsid w:val="00641DA4"/>
    <w:rsid w:val="0065183A"/>
    <w:rsid w:val="00655700"/>
    <w:rsid w:val="00663FBB"/>
    <w:rsid w:val="006658D9"/>
    <w:rsid w:val="00670BBE"/>
    <w:rsid w:val="00671CC8"/>
    <w:rsid w:val="00675630"/>
    <w:rsid w:val="006773C2"/>
    <w:rsid w:val="00685EFF"/>
    <w:rsid w:val="00687679"/>
    <w:rsid w:val="00694D62"/>
    <w:rsid w:val="00697A14"/>
    <w:rsid w:val="006B73C0"/>
    <w:rsid w:val="006C4874"/>
    <w:rsid w:val="006D7D46"/>
    <w:rsid w:val="006E0394"/>
    <w:rsid w:val="006E70B5"/>
    <w:rsid w:val="006F3357"/>
    <w:rsid w:val="006F35F9"/>
    <w:rsid w:val="006F4E78"/>
    <w:rsid w:val="00704D29"/>
    <w:rsid w:val="00705545"/>
    <w:rsid w:val="0070797C"/>
    <w:rsid w:val="00710DF0"/>
    <w:rsid w:val="007147D4"/>
    <w:rsid w:val="00715C8E"/>
    <w:rsid w:val="00724DE1"/>
    <w:rsid w:val="00731131"/>
    <w:rsid w:val="00731E6D"/>
    <w:rsid w:val="007370EA"/>
    <w:rsid w:val="00742E42"/>
    <w:rsid w:val="00763C73"/>
    <w:rsid w:val="007657BC"/>
    <w:rsid w:val="00765F9C"/>
    <w:rsid w:val="00775847"/>
    <w:rsid w:val="00782662"/>
    <w:rsid w:val="00791CD9"/>
    <w:rsid w:val="007943AB"/>
    <w:rsid w:val="007A4C56"/>
    <w:rsid w:val="007B0557"/>
    <w:rsid w:val="007B09A2"/>
    <w:rsid w:val="007B15CA"/>
    <w:rsid w:val="007B7B22"/>
    <w:rsid w:val="007C5EC8"/>
    <w:rsid w:val="007C744B"/>
    <w:rsid w:val="007D0D4F"/>
    <w:rsid w:val="007D270C"/>
    <w:rsid w:val="007D48F2"/>
    <w:rsid w:val="007D56A0"/>
    <w:rsid w:val="007D6BFE"/>
    <w:rsid w:val="007E0115"/>
    <w:rsid w:val="007E0576"/>
    <w:rsid w:val="007E21AC"/>
    <w:rsid w:val="007E4688"/>
    <w:rsid w:val="007E67A6"/>
    <w:rsid w:val="007E74C6"/>
    <w:rsid w:val="007E7B6E"/>
    <w:rsid w:val="007F2523"/>
    <w:rsid w:val="00801239"/>
    <w:rsid w:val="008020EF"/>
    <w:rsid w:val="008068C9"/>
    <w:rsid w:val="00806994"/>
    <w:rsid w:val="00811393"/>
    <w:rsid w:val="0083323C"/>
    <w:rsid w:val="0083382A"/>
    <w:rsid w:val="00835378"/>
    <w:rsid w:val="00836DEA"/>
    <w:rsid w:val="00841197"/>
    <w:rsid w:val="00842D17"/>
    <w:rsid w:val="00843436"/>
    <w:rsid w:val="00847BF8"/>
    <w:rsid w:val="008519BF"/>
    <w:rsid w:val="00851E6F"/>
    <w:rsid w:val="008638A3"/>
    <w:rsid w:val="00870D9E"/>
    <w:rsid w:val="008771FE"/>
    <w:rsid w:val="00881AB4"/>
    <w:rsid w:val="00882AAA"/>
    <w:rsid w:val="00885BF6"/>
    <w:rsid w:val="00885F3E"/>
    <w:rsid w:val="00887627"/>
    <w:rsid w:val="00891715"/>
    <w:rsid w:val="008A13CB"/>
    <w:rsid w:val="008A24A6"/>
    <w:rsid w:val="008B0EA8"/>
    <w:rsid w:val="008B25E0"/>
    <w:rsid w:val="008B3EA0"/>
    <w:rsid w:val="008B3F21"/>
    <w:rsid w:val="008B4878"/>
    <w:rsid w:val="008C1106"/>
    <w:rsid w:val="008C4CDF"/>
    <w:rsid w:val="008C50CC"/>
    <w:rsid w:val="008C5A44"/>
    <w:rsid w:val="008D58B3"/>
    <w:rsid w:val="008D735A"/>
    <w:rsid w:val="008D7E77"/>
    <w:rsid w:val="008E6EBC"/>
    <w:rsid w:val="008F593B"/>
    <w:rsid w:val="008F5DB3"/>
    <w:rsid w:val="008F7FEF"/>
    <w:rsid w:val="00902382"/>
    <w:rsid w:val="009024EA"/>
    <w:rsid w:val="00914F62"/>
    <w:rsid w:val="00916170"/>
    <w:rsid w:val="00921088"/>
    <w:rsid w:val="009216FD"/>
    <w:rsid w:val="00922F09"/>
    <w:rsid w:val="0092314C"/>
    <w:rsid w:val="00925D63"/>
    <w:rsid w:val="00926D79"/>
    <w:rsid w:val="0093686E"/>
    <w:rsid w:val="009451ED"/>
    <w:rsid w:val="0095516E"/>
    <w:rsid w:val="009554F0"/>
    <w:rsid w:val="0095761A"/>
    <w:rsid w:val="00957F63"/>
    <w:rsid w:val="00961CD7"/>
    <w:rsid w:val="00967DBF"/>
    <w:rsid w:val="00972A1D"/>
    <w:rsid w:val="00975F93"/>
    <w:rsid w:val="00981B5B"/>
    <w:rsid w:val="00984D72"/>
    <w:rsid w:val="00994CF4"/>
    <w:rsid w:val="00994FB9"/>
    <w:rsid w:val="009A00B2"/>
    <w:rsid w:val="009B0B0F"/>
    <w:rsid w:val="009B4324"/>
    <w:rsid w:val="009B6468"/>
    <w:rsid w:val="009B650C"/>
    <w:rsid w:val="009C6674"/>
    <w:rsid w:val="009C7E35"/>
    <w:rsid w:val="009D3DEE"/>
    <w:rsid w:val="009D493F"/>
    <w:rsid w:val="009D4B49"/>
    <w:rsid w:val="009D791E"/>
    <w:rsid w:val="009E2A85"/>
    <w:rsid w:val="009E3A54"/>
    <w:rsid w:val="009E52FF"/>
    <w:rsid w:val="009F43B5"/>
    <w:rsid w:val="009F7A08"/>
    <w:rsid w:val="00A02D11"/>
    <w:rsid w:val="00A0655D"/>
    <w:rsid w:val="00A0725C"/>
    <w:rsid w:val="00A14613"/>
    <w:rsid w:val="00A155B1"/>
    <w:rsid w:val="00A2671A"/>
    <w:rsid w:val="00A31B03"/>
    <w:rsid w:val="00A325CB"/>
    <w:rsid w:val="00A416CA"/>
    <w:rsid w:val="00A4259A"/>
    <w:rsid w:val="00A448FE"/>
    <w:rsid w:val="00A47A57"/>
    <w:rsid w:val="00A47C07"/>
    <w:rsid w:val="00A509F5"/>
    <w:rsid w:val="00A56080"/>
    <w:rsid w:val="00A57517"/>
    <w:rsid w:val="00A727CE"/>
    <w:rsid w:val="00A76F61"/>
    <w:rsid w:val="00A800BE"/>
    <w:rsid w:val="00A8208E"/>
    <w:rsid w:val="00A87257"/>
    <w:rsid w:val="00A87774"/>
    <w:rsid w:val="00A96591"/>
    <w:rsid w:val="00AA1345"/>
    <w:rsid w:val="00AA3C3B"/>
    <w:rsid w:val="00AA3FFA"/>
    <w:rsid w:val="00AA650A"/>
    <w:rsid w:val="00AB034C"/>
    <w:rsid w:val="00AB0D5C"/>
    <w:rsid w:val="00AB21D9"/>
    <w:rsid w:val="00AB71A0"/>
    <w:rsid w:val="00AC03D7"/>
    <w:rsid w:val="00AC08AD"/>
    <w:rsid w:val="00AC52C1"/>
    <w:rsid w:val="00AC65A0"/>
    <w:rsid w:val="00AC7172"/>
    <w:rsid w:val="00AD012A"/>
    <w:rsid w:val="00AD1C16"/>
    <w:rsid w:val="00AD5CAC"/>
    <w:rsid w:val="00AD613E"/>
    <w:rsid w:val="00AE1577"/>
    <w:rsid w:val="00AE4EB4"/>
    <w:rsid w:val="00AE60E8"/>
    <w:rsid w:val="00AE7ACC"/>
    <w:rsid w:val="00AF208F"/>
    <w:rsid w:val="00B0168F"/>
    <w:rsid w:val="00B048B0"/>
    <w:rsid w:val="00B05703"/>
    <w:rsid w:val="00B15A4E"/>
    <w:rsid w:val="00B2092E"/>
    <w:rsid w:val="00B216EB"/>
    <w:rsid w:val="00B246BE"/>
    <w:rsid w:val="00B25AF8"/>
    <w:rsid w:val="00B265C9"/>
    <w:rsid w:val="00B268B6"/>
    <w:rsid w:val="00B268F3"/>
    <w:rsid w:val="00B33959"/>
    <w:rsid w:val="00B343F4"/>
    <w:rsid w:val="00B42C15"/>
    <w:rsid w:val="00B43077"/>
    <w:rsid w:val="00B45A8A"/>
    <w:rsid w:val="00B5165E"/>
    <w:rsid w:val="00B613EB"/>
    <w:rsid w:val="00B74497"/>
    <w:rsid w:val="00B81D18"/>
    <w:rsid w:val="00B91D38"/>
    <w:rsid w:val="00B92EA6"/>
    <w:rsid w:val="00BA119F"/>
    <w:rsid w:val="00BA46D9"/>
    <w:rsid w:val="00BB4174"/>
    <w:rsid w:val="00BC312D"/>
    <w:rsid w:val="00BC4473"/>
    <w:rsid w:val="00BC53B7"/>
    <w:rsid w:val="00BC7EAE"/>
    <w:rsid w:val="00BD0CF8"/>
    <w:rsid w:val="00BD2BE7"/>
    <w:rsid w:val="00BF19EB"/>
    <w:rsid w:val="00BF21DA"/>
    <w:rsid w:val="00C001B1"/>
    <w:rsid w:val="00C029D3"/>
    <w:rsid w:val="00C1632D"/>
    <w:rsid w:val="00C2777E"/>
    <w:rsid w:val="00C31281"/>
    <w:rsid w:val="00C31596"/>
    <w:rsid w:val="00C32BEB"/>
    <w:rsid w:val="00C411B2"/>
    <w:rsid w:val="00C43F16"/>
    <w:rsid w:val="00C44F7E"/>
    <w:rsid w:val="00C52C72"/>
    <w:rsid w:val="00C53060"/>
    <w:rsid w:val="00C57604"/>
    <w:rsid w:val="00C72139"/>
    <w:rsid w:val="00C73EF3"/>
    <w:rsid w:val="00C759EE"/>
    <w:rsid w:val="00C80F02"/>
    <w:rsid w:val="00C972E8"/>
    <w:rsid w:val="00CA0999"/>
    <w:rsid w:val="00CA6099"/>
    <w:rsid w:val="00CB25BD"/>
    <w:rsid w:val="00CC0E75"/>
    <w:rsid w:val="00CC3871"/>
    <w:rsid w:val="00CC7115"/>
    <w:rsid w:val="00CC7CC5"/>
    <w:rsid w:val="00CD040B"/>
    <w:rsid w:val="00CD6492"/>
    <w:rsid w:val="00CE26E4"/>
    <w:rsid w:val="00CF509F"/>
    <w:rsid w:val="00D01A80"/>
    <w:rsid w:val="00D128DD"/>
    <w:rsid w:val="00D163DB"/>
    <w:rsid w:val="00D20489"/>
    <w:rsid w:val="00D314BB"/>
    <w:rsid w:val="00D3194B"/>
    <w:rsid w:val="00D41179"/>
    <w:rsid w:val="00D43259"/>
    <w:rsid w:val="00D453D7"/>
    <w:rsid w:val="00D51372"/>
    <w:rsid w:val="00D516B9"/>
    <w:rsid w:val="00D5258D"/>
    <w:rsid w:val="00D570E1"/>
    <w:rsid w:val="00D62526"/>
    <w:rsid w:val="00D653D2"/>
    <w:rsid w:val="00D71A83"/>
    <w:rsid w:val="00D72455"/>
    <w:rsid w:val="00D75B7C"/>
    <w:rsid w:val="00D76604"/>
    <w:rsid w:val="00D7678E"/>
    <w:rsid w:val="00D77512"/>
    <w:rsid w:val="00D80697"/>
    <w:rsid w:val="00D87CC9"/>
    <w:rsid w:val="00D91345"/>
    <w:rsid w:val="00D954DB"/>
    <w:rsid w:val="00DA5D6F"/>
    <w:rsid w:val="00DB60C5"/>
    <w:rsid w:val="00DB75B4"/>
    <w:rsid w:val="00DC01D5"/>
    <w:rsid w:val="00DD1276"/>
    <w:rsid w:val="00DD25C2"/>
    <w:rsid w:val="00DD2F0B"/>
    <w:rsid w:val="00DE27EB"/>
    <w:rsid w:val="00DF0062"/>
    <w:rsid w:val="00DF1EEB"/>
    <w:rsid w:val="00DF3599"/>
    <w:rsid w:val="00DF74E4"/>
    <w:rsid w:val="00E01C68"/>
    <w:rsid w:val="00E03140"/>
    <w:rsid w:val="00E107D5"/>
    <w:rsid w:val="00E22093"/>
    <w:rsid w:val="00E251BE"/>
    <w:rsid w:val="00E26A6F"/>
    <w:rsid w:val="00E30DB3"/>
    <w:rsid w:val="00E34431"/>
    <w:rsid w:val="00E35895"/>
    <w:rsid w:val="00E408A2"/>
    <w:rsid w:val="00E41F6D"/>
    <w:rsid w:val="00E452A5"/>
    <w:rsid w:val="00E45B98"/>
    <w:rsid w:val="00E46D7D"/>
    <w:rsid w:val="00E4729C"/>
    <w:rsid w:val="00E528AA"/>
    <w:rsid w:val="00E53403"/>
    <w:rsid w:val="00E60773"/>
    <w:rsid w:val="00E63915"/>
    <w:rsid w:val="00E664F5"/>
    <w:rsid w:val="00E66F3A"/>
    <w:rsid w:val="00E70736"/>
    <w:rsid w:val="00E8017B"/>
    <w:rsid w:val="00E82991"/>
    <w:rsid w:val="00E87C96"/>
    <w:rsid w:val="00E94BA3"/>
    <w:rsid w:val="00E95CDF"/>
    <w:rsid w:val="00EA0468"/>
    <w:rsid w:val="00EA06E2"/>
    <w:rsid w:val="00EA46BD"/>
    <w:rsid w:val="00EA4D60"/>
    <w:rsid w:val="00EA7B15"/>
    <w:rsid w:val="00EB11F0"/>
    <w:rsid w:val="00EB349B"/>
    <w:rsid w:val="00EC15DB"/>
    <w:rsid w:val="00EC746E"/>
    <w:rsid w:val="00EE28A6"/>
    <w:rsid w:val="00EE2B59"/>
    <w:rsid w:val="00EE67E9"/>
    <w:rsid w:val="00EE79E5"/>
    <w:rsid w:val="00F023DC"/>
    <w:rsid w:val="00F069F3"/>
    <w:rsid w:val="00F075F8"/>
    <w:rsid w:val="00F1009F"/>
    <w:rsid w:val="00F244BB"/>
    <w:rsid w:val="00F24962"/>
    <w:rsid w:val="00F27E1D"/>
    <w:rsid w:val="00F3093D"/>
    <w:rsid w:val="00F31CD6"/>
    <w:rsid w:val="00F329B3"/>
    <w:rsid w:val="00F36FC7"/>
    <w:rsid w:val="00F4162A"/>
    <w:rsid w:val="00F5293D"/>
    <w:rsid w:val="00F52FD5"/>
    <w:rsid w:val="00F631E1"/>
    <w:rsid w:val="00F64099"/>
    <w:rsid w:val="00F70071"/>
    <w:rsid w:val="00F71C17"/>
    <w:rsid w:val="00F7267D"/>
    <w:rsid w:val="00F805F9"/>
    <w:rsid w:val="00F83FE3"/>
    <w:rsid w:val="00F851EE"/>
    <w:rsid w:val="00F87A68"/>
    <w:rsid w:val="00F91890"/>
    <w:rsid w:val="00FA38BA"/>
    <w:rsid w:val="00FA6D67"/>
    <w:rsid w:val="00FB033C"/>
    <w:rsid w:val="00FB5A36"/>
    <w:rsid w:val="00FB6F50"/>
    <w:rsid w:val="00FB7050"/>
    <w:rsid w:val="00FC0A00"/>
    <w:rsid w:val="00FC593C"/>
    <w:rsid w:val="00FC6CD3"/>
    <w:rsid w:val="00FC798B"/>
    <w:rsid w:val="00FD0F51"/>
    <w:rsid w:val="00FD385A"/>
    <w:rsid w:val="00FD4FC9"/>
    <w:rsid w:val="00FD6AC9"/>
    <w:rsid w:val="00FD7EA0"/>
    <w:rsid w:val="00FE3D13"/>
    <w:rsid w:val="00FE527A"/>
    <w:rsid w:val="00FE5998"/>
    <w:rsid w:val="00FF6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1E072ADA"/>
  <w15:docId w15:val="{2D8EE722-9A33-4E3B-B399-CAAEC2B88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25E0"/>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8B25E0"/>
    <w:pPr>
      <w:keepNext/>
      <w:outlineLvl w:val="0"/>
    </w:pPr>
    <w:rPr>
      <w:rFonts w:cs="Arial"/>
      <w:b/>
      <w:iCs/>
      <w:sz w:val="32"/>
    </w:rPr>
  </w:style>
  <w:style w:type="paragraph" w:styleId="berschrift2">
    <w:name w:val="heading 2"/>
    <w:basedOn w:val="Standard"/>
    <w:next w:val="Standard"/>
    <w:link w:val="berschrift2Zchn"/>
    <w:uiPriority w:val="9"/>
    <w:unhideWhenUsed/>
    <w:qFormat/>
    <w:rsid w:val="002F2AB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8B25E0"/>
    <w:rPr>
      <w:rFonts w:cs="Arial"/>
      <w:sz w:val="32"/>
    </w:rPr>
  </w:style>
  <w:style w:type="paragraph" w:styleId="Textkrper2">
    <w:name w:val="Body Text 2"/>
    <w:basedOn w:val="Standard"/>
    <w:semiHidden/>
    <w:rsid w:val="008B25E0"/>
    <w:rPr>
      <w:rFonts w:cs="Arial"/>
      <w:b/>
      <w:bCs/>
    </w:rPr>
  </w:style>
  <w:style w:type="character" w:styleId="Hyperlink">
    <w:name w:val="Hyperlink"/>
    <w:basedOn w:val="Absatz-Standardschriftart"/>
    <w:semiHidden/>
    <w:rsid w:val="008B25E0"/>
    <w:rPr>
      <w:color w:val="0000FF"/>
      <w:u w:val="single"/>
    </w:rPr>
  </w:style>
  <w:style w:type="paragraph" w:customStyle="1" w:styleId="Bauausfhrung">
    <w:name w:val="Bauausführung"/>
    <w:basedOn w:val="Standard"/>
    <w:rsid w:val="008B25E0"/>
    <w:rPr>
      <w:rFonts w:cs="Arial"/>
      <w:i/>
      <w:iCs/>
    </w:rPr>
  </w:style>
  <w:style w:type="paragraph" w:customStyle="1" w:styleId="Einleitung">
    <w:name w:val="Einleitung"/>
    <w:basedOn w:val="Textkrper2"/>
    <w:rsid w:val="008B25E0"/>
    <w:rPr>
      <w:rFonts w:cs="Times New Roman"/>
    </w:rPr>
  </w:style>
  <w:style w:type="paragraph" w:customStyle="1" w:styleId="Bildhinweis">
    <w:name w:val="Bildhinweis"/>
    <w:basedOn w:val="Standard"/>
    <w:rsid w:val="00400964"/>
    <w:pPr>
      <w:keepNext/>
      <w:keepLines/>
      <w:ind w:right="-1220"/>
    </w:pPr>
    <w:rPr>
      <w:rFonts w:cs="Arial"/>
      <w:i/>
    </w:rPr>
  </w:style>
  <w:style w:type="paragraph" w:customStyle="1" w:styleId="Fotohinweis">
    <w:name w:val="Fotohinweis"/>
    <w:basedOn w:val="Standard"/>
    <w:rsid w:val="008B25E0"/>
    <w:pPr>
      <w:jc w:val="right"/>
    </w:pPr>
    <w:rPr>
      <w:rFonts w:cs="Arial"/>
    </w:rPr>
  </w:style>
  <w:style w:type="paragraph" w:customStyle="1" w:styleId="Bildunterschrift">
    <w:name w:val="Bildunterschrift"/>
    <w:basedOn w:val="Standard"/>
    <w:rsid w:val="008B25E0"/>
    <w:pPr>
      <w:keepNext/>
      <w:keepLines/>
      <w:spacing w:before="240"/>
    </w:pPr>
    <w:rPr>
      <w:rFonts w:cs="Arial"/>
      <w:b/>
      <w:bCs/>
      <w:iCs/>
    </w:rPr>
  </w:style>
  <w:style w:type="paragraph" w:customStyle="1" w:styleId="berschriftBild">
    <w:name w:val="ÜberschriftBild"/>
    <w:basedOn w:val="Standard"/>
    <w:rsid w:val="008B25E0"/>
    <w:pPr>
      <w:keepNext/>
      <w:spacing w:after="240"/>
    </w:pPr>
    <w:rPr>
      <w:rFonts w:cs="Arial"/>
      <w:b/>
    </w:rPr>
  </w:style>
  <w:style w:type="paragraph" w:customStyle="1" w:styleId="Bild">
    <w:name w:val="Bild"/>
    <w:basedOn w:val="Standard"/>
    <w:rsid w:val="008B25E0"/>
    <w:pPr>
      <w:keepNext/>
      <w:spacing w:before="120"/>
    </w:pPr>
  </w:style>
  <w:style w:type="paragraph" w:customStyle="1" w:styleId="SubHead">
    <w:name w:val="SubHead"/>
    <w:basedOn w:val="Einleitung"/>
    <w:rsid w:val="008B25E0"/>
  </w:style>
  <w:style w:type="paragraph" w:styleId="Kopfzeile">
    <w:name w:val="header"/>
    <w:basedOn w:val="Standard"/>
    <w:link w:val="KopfzeileZchn"/>
    <w:unhideWhenUsed/>
    <w:rsid w:val="00D77512"/>
    <w:pPr>
      <w:tabs>
        <w:tab w:val="center" w:pos="4536"/>
        <w:tab w:val="right" w:pos="9072"/>
      </w:tabs>
    </w:pPr>
  </w:style>
  <w:style w:type="character" w:customStyle="1" w:styleId="KopfzeileZchn">
    <w:name w:val="Kopfzeile Zchn"/>
    <w:basedOn w:val="Absatz-Standardschriftart"/>
    <w:link w:val="Kopfzeile"/>
    <w:uiPriority w:val="99"/>
    <w:rsid w:val="00D77512"/>
    <w:rPr>
      <w:rFonts w:ascii="Arial" w:hAnsi="Arial"/>
      <w:sz w:val="22"/>
    </w:rPr>
  </w:style>
  <w:style w:type="paragraph" w:styleId="Fuzeile">
    <w:name w:val="footer"/>
    <w:basedOn w:val="Standard"/>
    <w:link w:val="FuzeileZchn"/>
    <w:uiPriority w:val="99"/>
    <w:unhideWhenUsed/>
    <w:rsid w:val="00D77512"/>
    <w:pPr>
      <w:tabs>
        <w:tab w:val="center" w:pos="4536"/>
        <w:tab w:val="right" w:pos="9072"/>
      </w:tabs>
    </w:pPr>
  </w:style>
  <w:style w:type="character" w:customStyle="1" w:styleId="FuzeileZchn">
    <w:name w:val="Fußzeile Zchn"/>
    <w:basedOn w:val="Absatz-Standardschriftart"/>
    <w:link w:val="Fuzeile"/>
    <w:uiPriority w:val="99"/>
    <w:rsid w:val="00D77512"/>
    <w:rPr>
      <w:rFonts w:ascii="Arial" w:hAnsi="Arial"/>
      <w:sz w:val="22"/>
    </w:rPr>
  </w:style>
  <w:style w:type="paragraph" w:customStyle="1" w:styleId="Fakten">
    <w:name w:val="Fakten"/>
    <w:basedOn w:val="Standard"/>
    <w:link w:val="FaktenZchn"/>
    <w:qFormat/>
    <w:rsid w:val="00A14613"/>
    <w:pPr>
      <w:tabs>
        <w:tab w:val="left" w:pos="2552"/>
      </w:tabs>
      <w:ind w:left="2552" w:hanging="2552"/>
    </w:pPr>
    <w:rPr>
      <w:rFonts w:cs="Arial"/>
    </w:rPr>
  </w:style>
  <w:style w:type="character" w:customStyle="1" w:styleId="FaktenZchn">
    <w:name w:val="Fakten Zchn"/>
    <w:basedOn w:val="Absatz-Standardschriftart"/>
    <w:link w:val="Fakten"/>
    <w:rsid w:val="00A14613"/>
    <w:rPr>
      <w:rFonts w:ascii="Arial" w:hAnsi="Arial" w:cs="Arial"/>
      <w:sz w:val="22"/>
    </w:rPr>
  </w:style>
  <w:style w:type="character" w:customStyle="1" w:styleId="BesuchterHyperlink1">
    <w:name w:val="BesuchterHyperlink1"/>
    <w:basedOn w:val="Absatz-Standardschriftart"/>
    <w:uiPriority w:val="99"/>
    <w:semiHidden/>
    <w:unhideWhenUsed/>
    <w:rsid w:val="00122538"/>
    <w:rPr>
      <w:color w:val="800080"/>
      <w:u w:val="single"/>
    </w:rPr>
  </w:style>
  <w:style w:type="paragraph" w:styleId="StandardWeb">
    <w:name w:val="Normal (Web)"/>
    <w:basedOn w:val="Standard"/>
    <w:uiPriority w:val="99"/>
    <w:semiHidden/>
    <w:unhideWhenUsed/>
    <w:rsid w:val="00122538"/>
    <w:pPr>
      <w:overflowPunct/>
      <w:autoSpaceDE/>
      <w:autoSpaceDN/>
      <w:adjustRightInd/>
      <w:spacing w:after="480"/>
      <w:textAlignment w:val="auto"/>
    </w:pPr>
    <w:rPr>
      <w:rFonts w:ascii="Times New Roman" w:hAnsi="Times New Roman"/>
      <w:sz w:val="24"/>
      <w:szCs w:val="24"/>
    </w:rPr>
  </w:style>
  <w:style w:type="paragraph" w:styleId="Sprechblasentext">
    <w:name w:val="Balloon Text"/>
    <w:basedOn w:val="Standard"/>
    <w:link w:val="SprechblasentextZchn"/>
    <w:uiPriority w:val="99"/>
    <w:semiHidden/>
    <w:unhideWhenUsed/>
    <w:rsid w:val="00DB75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75B4"/>
    <w:rPr>
      <w:rFonts w:ascii="Tahoma" w:hAnsi="Tahoma" w:cs="Tahoma"/>
      <w:sz w:val="16"/>
      <w:szCs w:val="16"/>
    </w:rPr>
  </w:style>
  <w:style w:type="paragraph" w:styleId="Titel">
    <w:name w:val="Title"/>
    <w:basedOn w:val="Standard"/>
    <w:next w:val="Standard"/>
    <w:link w:val="TitelZchn"/>
    <w:uiPriority w:val="10"/>
    <w:qFormat/>
    <w:rsid w:val="0036069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0695"/>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095D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inlays--copy32text32232columns">
    <w:name w:val="ps--_inlays--_copy§32text§32_2§32columns"/>
    <w:basedOn w:val="Standard"/>
    <w:rsid w:val="00095D73"/>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Kommentarzeichen">
    <w:name w:val="annotation reference"/>
    <w:basedOn w:val="Absatz-Standardschriftart"/>
    <w:uiPriority w:val="99"/>
    <w:semiHidden/>
    <w:unhideWhenUsed/>
    <w:rsid w:val="007E74C6"/>
    <w:rPr>
      <w:sz w:val="16"/>
      <w:szCs w:val="16"/>
    </w:rPr>
  </w:style>
  <w:style w:type="paragraph" w:styleId="Kommentartext">
    <w:name w:val="annotation text"/>
    <w:basedOn w:val="Standard"/>
    <w:link w:val="KommentartextZchn"/>
    <w:uiPriority w:val="99"/>
    <w:unhideWhenUsed/>
    <w:rsid w:val="007E74C6"/>
    <w:rPr>
      <w:sz w:val="20"/>
    </w:rPr>
  </w:style>
  <w:style w:type="character" w:customStyle="1" w:styleId="KommentartextZchn">
    <w:name w:val="Kommentartext Zchn"/>
    <w:basedOn w:val="Absatz-Standardschriftart"/>
    <w:link w:val="Kommentartext"/>
    <w:uiPriority w:val="99"/>
    <w:rsid w:val="007E74C6"/>
    <w:rPr>
      <w:rFonts w:ascii="Arial" w:hAnsi="Arial"/>
    </w:rPr>
  </w:style>
  <w:style w:type="paragraph" w:styleId="Kommentarthema">
    <w:name w:val="annotation subject"/>
    <w:basedOn w:val="Kommentartext"/>
    <w:next w:val="Kommentartext"/>
    <w:link w:val="KommentarthemaZchn"/>
    <w:uiPriority w:val="99"/>
    <w:semiHidden/>
    <w:unhideWhenUsed/>
    <w:rsid w:val="007E74C6"/>
    <w:rPr>
      <w:b/>
      <w:bCs/>
    </w:rPr>
  </w:style>
  <w:style w:type="character" w:customStyle="1" w:styleId="KommentarthemaZchn">
    <w:name w:val="Kommentarthema Zchn"/>
    <w:basedOn w:val="KommentartextZchn"/>
    <w:link w:val="Kommentarthema"/>
    <w:uiPriority w:val="99"/>
    <w:semiHidden/>
    <w:rsid w:val="007E74C6"/>
    <w:rPr>
      <w:rFonts w:ascii="Arial" w:hAnsi="Arial"/>
      <w:b/>
      <w:bCs/>
    </w:rPr>
  </w:style>
  <w:style w:type="paragraph" w:styleId="berarbeitung">
    <w:name w:val="Revision"/>
    <w:hidden/>
    <w:uiPriority w:val="99"/>
    <w:semiHidden/>
    <w:rsid w:val="006070A4"/>
    <w:rPr>
      <w:rFonts w:ascii="Arial" w:hAnsi="Arial"/>
      <w:sz w:val="22"/>
    </w:rPr>
  </w:style>
  <w:style w:type="character" w:customStyle="1" w:styleId="inlinewrap">
    <w:name w:val="inlinewrap"/>
    <w:basedOn w:val="Absatz-Standardschriftart"/>
    <w:rsid w:val="001A3C75"/>
  </w:style>
  <w:style w:type="character" w:customStyle="1" w:styleId="st">
    <w:name w:val="st"/>
    <w:basedOn w:val="Absatz-Standardschriftart"/>
    <w:rsid w:val="00F1009F"/>
  </w:style>
  <w:style w:type="character" w:styleId="Hervorhebung">
    <w:name w:val="Emphasis"/>
    <w:basedOn w:val="Absatz-Standardschriftart"/>
    <w:uiPriority w:val="20"/>
    <w:qFormat/>
    <w:rsid w:val="00F1009F"/>
    <w:rPr>
      <w:i/>
      <w:iCs/>
    </w:rPr>
  </w:style>
  <w:style w:type="character" w:customStyle="1" w:styleId="berschrift2Zchn">
    <w:name w:val="Überschrift 2 Zchn"/>
    <w:basedOn w:val="Absatz-Standardschriftart"/>
    <w:link w:val="berschrift2"/>
    <w:uiPriority w:val="9"/>
    <w:rsid w:val="002F2AB4"/>
    <w:rPr>
      <w:rFonts w:asciiTheme="majorHAnsi" w:eastAsiaTheme="majorEastAsia" w:hAnsiTheme="majorHAnsi" w:cstheme="majorBidi"/>
      <w:color w:val="2E74B5" w:themeColor="accent1" w:themeShade="BF"/>
      <w:sz w:val="26"/>
      <w:szCs w:val="26"/>
    </w:rPr>
  </w:style>
  <w:style w:type="paragraph" w:customStyle="1" w:styleId="Body">
    <w:name w:val="Body"/>
    <w:rsid w:val="000000C0"/>
    <w:pPr>
      <w:pBdr>
        <w:top w:val="nil"/>
        <w:left w:val="nil"/>
        <w:bottom w:val="nil"/>
        <w:right w:val="nil"/>
        <w:between w:val="nil"/>
        <w:bar w:val="nil"/>
      </w:pBdr>
    </w:pPr>
    <w:rPr>
      <w:rFonts w:ascii="Lato Light" w:eastAsia="Lato Light" w:hAnsi="Lato Light" w:cs="Lato Light"/>
      <w:color w:val="000000"/>
      <w:sz w:val="22"/>
      <w:szCs w:val="22"/>
      <w:u w:color="000000"/>
      <w:bdr w:val="nil"/>
      <w:lang w:val="en-GB" w:eastAsia="en-US"/>
    </w:rPr>
  </w:style>
  <w:style w:type="paragraph" w:styleId="Listenabsatz">
    <w:name w:val="List Paragraph"/>
    <w:basedOn w:val="Standard"/>
    <w:uiPriority w:val="34"/>
    <w:qFormat/>
    <w:rsid w:val="005870C4"/>
    <w:pPr>
      <w:overflowPunct/>
      <w:autoSpaceDE/>
      <w:autoSpaceDN/>
      <w:adjustRightInd/>
      <w:ind w:left="720"/>
      <w:contextualSpacing/>
      <w:textAlignment w:val="auto"/>
    </w:pPr>
    <w:rPr>
      <w:color w:val="00000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8058">
      <w:bodyDiv w:val="1"/>
      <w:marLeft w:val="0"/>
      <w:marRight w:val="0"/>
      <w:marTop w:val="0"/>
      <w:marBottom w:val="0"/>
      <w:divBdr>
        <w:top w:val="none" w:sz="0" w:space="0" w:color="auto"/>
        <w:left w:val="none" w:sz="0" w:space="0" w:color="auto"/>
        <w:bottom w:val="none" w:sz="0" w:space="0" w:color="auto"/>
        <w:right w:val="none" w:sz="0" w:space="0" w:color="auto"/>
      </w:divBdr>
      <w:divsChild>
        <w:div w:id="1409619923">
          <w:marLeft w:val="0"/>
          <w:marRight w:val="0"/>
          <w:marTop w:val="0"/>
          <w:marBottom w:val="0"/>
          <w:divBdr>
            <w:top w:val="none" w:sz="0" w:space="0" w:color="auto"/>
            <w:left w:val="none" w:sz="0" w:space="0" w:color="auto"/>
            <w:bottom w:val="none" w:sz="0" w:space="0" w:color="auto"/>
            <w:right w:val="none" w:sz="0" w:space="0" w:color="auto"/>
          </w:divBdr>
          <w:divsChild>
            <w:div w:id="2145005010">
              <w:marLeft w:val="0"/>
              <w:marRight w:val="0"/>
              <w:marTop w:val="0"/>
              <w:marBottom w:val="0"/>
              <w:divBdr>
                <w:top w:val="none" w:sz="0" w:space="0" w:color="auto"/>
                <w:left w:val="none" w:sz="0" w:space="0" w:color="auto"/>
                <w:bottom w:val="none" w:sz="0" w:space="0" w:color="auto"/>
                <w:right w:val="none" w:sz="0" w:space="0" w:color="auto"/>
              </w:divBdr>
              <w:divsChild>
                <w:div w:id="286742120">
                  <w:marLeft w:val="0"/>
                  <w:marRight w:val="0"/>
                  <w:marTop w:val="0"/>
                  <w:marBottom w:val="0"/>
                  <w:divBdr>
                    <w:top w:val="none" w:sz="0" w:space="0" w:color="auto"/>
                    <w:left w:val="none" w:sz="0" w:space="0" w:color="auto"/>
                    <w:bottom w:val="none" w:sz="0" w:space="0" w:color="auto"/>
                    <w:right w:val="none" w:sz="0" w:space="0" w:color="auto"/>
                  </w:divBdr>
                  <w:divsChild>
                    <w:div w:id="1693721403">
                      <w:marLeft w:val="0"/>
                      <w:marRight w:val="0"/>
                      <w:marTop w:val="0"/>
                      <w:marBottom w:val="0"/>
                      <w:divBdr>
                        <w:top w:val="none" w:sz="0" w:space="0" w:color="auto"/>
                        <w:left w:val="none" w:sz="0" w:space="0" w:color="auto"/>
                        <w:bottom w:val="none" w:sz="0" w:space="0" w:color="auto"/>
                        <w:right w:val="none" w:sz="0" w:space="0" w:color="auto"/>
                      </w:divBdr>
                      <w:divsChild>
                        <w:div w:id="701905646">
                          <w:marLeft w:val="0"/>
                          <w:marRight w:val="0"/>
                          <w:marTop w:val="0"/>
                          <w:marBottom w:val="0"/>
                          <w:divBdr>
                            <w:top w:val="none" w:sz="0" w:space="0" w:color="auto"/>
                            <w:left w:val="none" w:sz="0" w:space="0" w:color="auto"/>
                            <w:bottom w:val="none" w:sz="0" w:space="0" w:color="auto"/>
                            <w:right w:val="none" w:sz="0" w:space="0" w:color="auto"/>
                          </w:divBdr>
                          <w:divsChild>
                            <w:div w:id="38937216">
                              <w:marLeft w:val="0"/>
                              <w:marRight w:val="0"/>
                              <w:marTop w:val="0"/>
                              <w:marBottom w:val="0"/>
                              <w:divBdr>
                                <w:top w:val="none" w:sz="0" w:space="0" w:color="auto"/>
                                <w:left w:val="none" w:sz="0" w:space="0" w:color="auto"/>
                                <w:bottom w:val="none" w:sz="0" w:space="0" w:color="auto"/>
                                <w:right w:val="none" w:sz="0" w:space="0" w:color="auto"/>
                              </w:divBdr>
                              <w:divsChild>
                                <w:div w:id="941648933">
                                  <w:marLeft w:val="0"/>
                                  <w:marRight w:val="0"/>
                                  <w:marTop w:val="0"/>
                                  <w:marBottom w:val="0"/>
                                  <w:divBdr>
                                    <w:top w:val="none" w:sz="0" w:space="0" w:color="auto"/>
                                    <w:left w:val="none" w:sz="0" w:space="0" w:color="auto"/>
                                    <w:bottom w:val="none" w:sz="0" w:space="0" w:color="auto"/>
                                    <w:right w:val="none" w:sz="0" w:space="0" w:color="auto"/>
                                  </w:divBdr>
                                  <w:divsChild>
                                    <w:div w:id="322128175">
                                      <w:marLeft w:val="0"/>
                                      <w:marRight w:val="0"/>
                                      <w:marTop w:val="0"/>
                                      <w:marBottom w:val="0"/>
                                      <w:divBdr>
                                        <w:top w:val="none" w:sz="0" w:space="0" w:color="auto"/>
                                        <w:left w:val="none" w:sz="0" w:space="0" w:color="auto"/>
                                        <w:bottom w:val="none" w:sz="0" w:space="0" w:color="auto"/>
                                        <w:right w:val="none" w:sz="0" w:space="0" w:color="auto"/>
                                      </w:divBdr>
                                      <w:divsChild>
                                        <w:div w:id="1211575933">
                                          <w:marLeft w:val="0"/>
                                          <w:marRight w:val="0"/>
                                          <w:marTop w:val="0"/>
                                          <w:marBottom w:val="0"/>
                                          <w:divBdr>
                                            <w:top w:val="none" w:sz="0" w:space="0" w:color="auto"/>
                                            <w:left w:val="none" w:sz="0" w:space="0" w:color="auto"/>
                                            <w:bottom w:val="none" w:sz="0" w:space="0" w:color="auto"/>
                                            <w:right w:val="none" w:sz="0" w:space="0" w:color="auto"/>
                                          </w:divBdr>
                                          <w:divsChild>
                                            <w:div w:id="1519155861">
                                              <w:marLeft w:val="0"/>
                                              <w:marRight w:val="0"/>
                                              <w:marTop w:val="0"/>
                                              <w:marBottom w:val="0"/>
                                              <w:divBdr>
                                                <w:top w:val="none" w:sz="0" w:space="0" w:color="auto"/>
                                                <w:left w:val="none" w:sz="0" w:space="0" w:color="auto"/>
                                                <w:bottom w:val="none" w:sz="0" w:space="0" w:color="auto"/>
                                                <w:right w:val="none" w:sz="0" w:space="0" w:color="auto"/>
                                              </w:divBdr>
                                              <w:divsChild>
                                                <w:div w:id="535502993">
                                                  <w:marLeft w:val="0"/>
                                                  <w:marRight w:val="0"/>
                                                  <w:marTop w:val="0"/>
                                                  <w:marBottom w:val="0"/>
                                                  <w:divBdr>
                                                    <w:top w:val="none" w:sz="0" w:space="0" w:color="auto"/>
                                                    <w:left w:val="none" w:sz="0" w:space="0" w:color="auto"/>
                                                    <w:bottom w:val="none" w:sz="0" w:space="0" w:color="auto"/>
                                                    <w:right w:val="none" w:sz="0" w:space="0" w:color="auto"/>
                                                  </w:divBdr>
                                                  <w:divsChild>
                                                    <w:div w:id="1647395495">
                                                      <w:marLeft w:val="0"/>
                                                      <w:marRight w:val="0"/>
                                                      <w:marTop w:val="0"/>
                                                      <w:marBottom w:val="0"/>
                                                      <w:divBdr>
                                                        <w:top w:val="none" w:sz="0" w:space="0" w:color="auto"/>
                                                        <w:left w:val="none" w:sz="0" w:space="0" w:color="auto"/>
                                                        <w:bottom w:val="none" w:sz="0" w:space="0" w:color="auto"/>
                                                        <w:right w:val="none" w:sz="0" w:space="0" w:color="auto"/>
                                                      </w:divBdr>
                                                      <w:divsChild>
                                                        <w:div w:id="117141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1554067">
      <w:bodyDiv w:val="1"/>
      <w:marLeft w:val="0"/>
      <w:marRight w:val="0"/>
      <w:marTop w:val="0"/>
      <w:marBottom w:val="0"/>
      <w:divBdr>
        <w:top w:val="none" w:sz="0" w:space="0" w:color="auto"/>
        <w:left w:val="none" w:sz="0" w:space="0" w:color="auto"/>
        <w:bottom w:val="none" w:sz="0" w:space="0" w:color="auto"/>
        <w:right w:val="none" w:sz="0" w:space="0" w:color="auto"/>
      </w:divBdr>
      <w:divsChild>
        <w:div w:id="305282445">
          <w:marLeft w:val="0"/>
          <w:marRight w:val="0"/>
          <w:marTop w:val="0"/>
          <w:marBottom w:val="0"/>
          <w:divBdr>
            <w:top w:val="none" w:sz="0" w:space="0" w:color="auto"/>
            <w:left w:val="none" w:sz="0" w:space="0" w:color="auto"/>
            <w:bottom w:val="none" w:sz="0" w:space="0" w:color="auto"/>
            <w:right w:val="none" w:sz="0" w:space="0" w:color="auto"/>
          </w:divBdr>
        </w:div>
        <w:div w:id="1502547242">
          <w:marLeft w:val="0"/>
          <w:marRight w:val="0"/>
          <w:marTop w:val="0"/>
          <w:marBottom w:val="0"/>
          <w:divBdr>
            <w:top w:val="none" w:sz="0" w:space="0" w:color="auto"/>
            <w:left w:val="none" w:sz="0" w:space="0" w:color="auto"/>
            <w:bottom w:val="none" w:sz="0" w:space="0" w:color="auto"/>
            <w:right w:val="none" w:sz="0" w:space="0" w:color="auto"/>
          </w:divBdr>
        </w:div>
        <w:div w:id="2110159600">
          <w:marLeft w:val="0"/>
          <w:marRight w:val="0"/>
          <w:marTop w:val="0"/>
          <w:marBottom w:val="0"/>
          <w:divBdr>
            <w:top w:val="none" w:sz="0" w:space="0" w:color="auto"/>
            <w:left w:val="none" w:sz="0" w:space="0" w:color="auto"/>
            <w:bottom w:val="none" w:sz="0" w:space="0" w:color="auto"/>
            <w:right w:val="none" w:sz="0" w:space="0" w:color="auto"/>
          </w:divBdr>
        </w:div>
        <w:div w:id="1704330988">
          <w:marLeft w:val="0"/>
          <w:marRight w:val="0"/>
          <w:marTop w:val="0"/>
          <w:marBottom w:val="0"/>
          <w:divBdr>
            <w:top w:val="none" w:sz="0" w:space="0" w:color="auto"/>
            <w:left w:val="none" w:sz="0" w:space="0" w:color="auto"/>
            <w:bottom w:val="none" w:sz="0" w:space="0" w:color="auto"/>
            <w:right w:val="none" w:sz="0" w:space="0" w:color="auto"/>
          </w:divBdr>
        </w:div>
        <w:div w:id="649599019">
          <w:marLeft w:val="0"/>
          <w:marRight w:val="0"/>
          <w:marTop w:val="0"/>
          <w:marBottom w:val="0"/>
          <w:divBdr>
            <w:top w:val="none" w:sz="0" w:space="0" w:color="auto"/>
            <w:left w:val="none" w:sz="0" w:space="0" w:color="auto"/>
            <w:bottom w:val="none" w:sz="0" w:space="0" w:color="auto"/>
            <w:right w:val="none" w:sz="0" w:space="0" w:color="auto"/>
          </w:divBdr>
        </w:div>
        <w:div w:id="867522986">
          <w:marLeft w:val="0"/>
          <w:marRight w:val="0"/>
          <w:marTop w:val="0"/>
          <w:marBottom w:val="0"/>
          <w:divBdr>
            <w:top w:val="none" w:sz="0" w:space="0" w:color="auto"/>
            <w:left w:val="none" w:sz="0" w:space="0" w:color="auto"/>
            <w:bottom w:val="none" w:sz="0" w:space="0" w:color="auto"/>
            <w:right w:val="none" w:sz="0" w:space="0" w:color="auto"/>
          </w:divBdr>
        </w:div>
        <w:div w:id="1879395387">
          <w:marLeft w:val="0"/>
          <w:marRight w:val="0"/>
          <w:marTop w:val="0"/>
          <w:marBottom w:val="0"/>
          <w:divBdr>
            <w:top w:val="none" w:sz="0" w:space="0" w:color="auto"/>
            <w:left w:val="none" w:sz="0" w:space="0" w:color="auto"/>
            <w:bottom w:val="none" w:sz="0" w:space="0" w:color="auto"/>
            <w:right w:val="none" w:sz="0" w:space="0" w:color="auto"/>
          </w:divBdr>
        </w:div>
        <w:div w:id="59330049">
          <w:marLeft w:val="0"/>
          <w:marRight w:val="0"/>
          <w:marTop w:val="0"/>
          <w:marBottom w:val="0"/>
          <w:divBdr>
            <w:top w:val="none" w:sz="0" w:space="0" w:color="auto"/>
            <w:left w:val="none" w:sz="0" w:space="0" w:color="auto"/>
            <w:bottom w:val="none" w:sz="0" w:space="0" w:color="auto"/>
            <w:right w:val="none" w:sz="0" w:space="0" w:color="auto"/>
          </w:divBdr>
        </w:div>
        <w:div w:id="180243638">
          <w:marLeft w:val="0"/>
          <w:marRight w:val="0"/>
          <w:marTop w:val="0"/>
          <w:marBottom w:val="0"/>
          <w:divBdr>
            <w:top w:val="none" w:sz="0" w:space="0" w:color="auto"/>
            <w:left w:val="none" w:sz="0" w:space="0" w:color="auto"/>
            <w:bottom w:val="none" w:sz="0" w:space="0" w:color="auto"/>
            <w:right w:val="none" w:sz="0" w:space="0" w:color="auto"/>
          </w:divBdr>
        </w:div>
        <w:div w:id="256989421">
          <w:marLeft w:val="0"/>
          <w:marRight w:val="0"/>
          <w:marTop w:val="0"/>
          <w:marBottom w:val="0"/>
          <w:divBdr>
            <w:top w:val="none" w:sz="0" w:space="0" w:color="auto"/>
            <w:left w:val="none" w:sz="0" w:space="0" w:color="auto"/>
            <w:bottom w:val="none" w:sz="0" w:space="0" w:color="auto"/>
            <w:right w:val="none" w:sz="0" w:space="0" w:color="auto"/>
          </w:divBdr>
        </w:div>
        <w:div w:id="622427230">
          <w:marLeft w:val="0"/>
          <w:marRight w:val="0"/>
          <w:marTop w:val="0"/>
          <w:marBottom w:val="0"/>
          <w:divBdr>
            <w:top w:val="none" w:sz="0" w:space="0" w:color="auto"/>
            <w:left w:val="none" w:sz="0" w:space="0" w:color="auto"/>
            <w:bottom w:val="none" w:sz="0" w:space="0" w:color="auto"/>
            <w:right w:val="none" w:sz="0" w:space="0" w:color="auto"/>
          </w:divBdr>
        </w:div>
        <w:div w:id="1102991677">
          <w:marLeft w:val="0"/>
          <w:marRight w:val="0"/>
          <w:marTop w:val="0"/>
          <w:marBottom w:val="0"/>
          <w:divBdr>
            <w:top w:val="none" w:sz="0" w:space="0" w:color="auto"/>
            <w:left w:val="none" w:sz="0" w:space="0" w:color="auto"/>
            <w:bottom w:val="none" w:sz="0" w:space="0" w:color="auto"/>
            <w:right w:val="none" w:sz="0" w:space="0" w:color="auto"/>
          </w:divBdr>
        </w:div>
        <w:div w:id="634601468">
          <w:marLeft w:val="0"/>
          <w:marRight w:val="0"/>
          <w:marTop w:val="0"/>
          <w:marBottom w:val="0"/>
          <w:divBdr>
            <w:top w:val="none" w:sz="0" w:space="0" w:color="auto"/>
            <w:left w:val="none" w:sz="0" w:space="0" w:color="auto"/>
            <w:bottom w:val="none" w:sz="0" w:space="0" w:color="auto"/>
            <w:right w:val="none" w:sz="0" w:space="0" w:color="auto"/>
          </w:divBdr>
        </w:div>
        <w:div w:id="960692567">
          <w:marLeft w:val="0"/>
          <w:marRight w:val="0"/>
          <w:marTop w:val="0"/>
          <w:marBottom w:val="0"/>
          <w:divBdr>
            <w:top w:val="none" w:sz="0" w:space="0" w:color="auto"/>
            <w:left w:val="none" w:sz="0" w:space="0" w:color="auto"/>
            <w:bottom w:val="none" w:sz="0" w:space="0" w:color="auto"/>
            <w:right w:val="none" w:sz="0" w:space="0" w:color="auto"/>
          </w:divBdr>
        </w:div>
        <w:div w:id="33894301">
          <w:marLeft w:val="0"/>
          <w:marRight w:val="0"/>
          <w:marTop w:val="0"/>
          <w:marBottom w:val="0"/>
          <w:divBdr>
            <w:top w:val="none" w:sz="0" w:space="0" w:color="auto"/>
            <w:left w:val="none" w:sz="0" w:space="0" w:color="auto"/>
            <w:bottom w:val="none" w:sz="0" w:space="0" w:color="auto"/>
            <w:right w:val="none" w:sz="0" w:space="0" w:color="auto"/>
          </w:divBdr>
        </w:div>
        <w:div w:id="579825787">
          <w:marLeft w:val="0"/>
          <w:marRight w:val="0"/>
          <w:marTop w:val="0"/>
          <w:marBottom w:val="0"/>
          <w:divBdr>
            <w:top w:val="none" w:sz="0" w:space="0" w:color="auto"/>
            <w:left w:val="none" w:sz="0" w:space="0" w:color="auto"/>
            <w:bottom w:val="none" w:sz="0" w:space="0" w:color="auto"/>
            <w:right w:val="none" w:sz="0" w:space="0" w:color="auto"/>
          </w:divBdr>
        </w:div>
        <w:div w:id="968439047">
          <w:marLeft w:val="0"/>
          <w:marRight w:val="0"/>
          <w:marTop w:val="0"/>
          <w:marBottom w:val="0"/>
          <w:divBdr>
            <w:top w:val="none" w:sz="0" w:space="0" w:color="auto"/>
            <w:left w:val="none" w:sz="0" w:space="0" w:color="auto"/>
            <w:bottom w:val="none" w:sz="0" w:space="0" w:color="auto"/>
            <w:right w:val="none" w:sz="0" w:space="0" w:color="auto"/>
          </w:divBdr>
        </w:div>
        <w:div w:id="1519614338">
          <w:marLeft w:val="0"/>
          <w:marRight w:val="0"/>
          <w:marTop w:val="0"/>
          <w:marBottom w:val="0"/>
          <w:divBdr>
            <w:top w:val="none" w:sz="0" w:space="0" w:color="auto"/>
            <w:left w:val="none" w:sz="0" w:space="0" w:color="auto"/>
            <w:bottom w:val="none" w:sz="0" w:space="0" w:color="auto"/>
            <w:right w:val="none" w:sz="0" w:space="0" w:color="auto"/>
          </w:divBdr>
        </w:div>
        <w:div w:id="618996604">
          <w:marLeft w:val="0"/>
          <w:marRight w:val="0"/>
          <w:marTop w:val="0"/>
          <w:marBottom w:val="0"/>
          <w:divBdr>
            <w:top w:val="none" w:sz="0" w:space="0" w:color="auto"/>
            <w:left w:val="none" w:sz="0" w:space="0" w:color="auto"/>
            <w:bottom w:val="none" w:sz="0" w:space="0" w:color="auto"/>
            <w:right w:val="none" w:sz="0" w:space="0" w:color="auto"/>
          </w:divBdr>
        </w:div>
        <w:div w:id="1617055857">
          <w:marLeft w:val="0"/>
          <w:marRight w:val="0"/>
          <w:marTop w:val="0"/>
          <w:marBottom w:val="0"/>
          <w:divBdr>
            <w:top w:val="none" w:sz="0" w:space="0" w:color="auto"/>
            <w:left w:val="none" w:sz="0" w:space="0" w:color="auto"/>
            <w:bottom w:val="none" w:sz="0" w:space="0" w:color="auto"/>
            <w:right w:val="none" w:sz="0" w:space="0" w:color="auto"/>
          </w:divBdr>
        </w:div>
        <w:div w:id="774834538">
          <w:marLeft w:val="0"/>
          <w:marRight w:val="0"/>
          <w:marTop w:val="0"/>
          <w:marBottom w:val="0"/>
          <w:divBdr>
            <w:top w:val="none" w:sz="0" w:space="0" w:color="auto"/>
            <w:left w:val="none" w:sz="0" w:space="0" w:color="auto"/>
            <w:bottom w:val="none" w:sz="0" w:space="0" w:color="auto"/>
            <w:right w:val="none" w:sz="0" w:space="0" w:color="auto"/>
          </w:divBdr>
        </w:div>
        <w:div w:id="864633037">
          <w:marLeft w:val="0"/>
          <w:marRight w:val="0"/>
          <w:marTop w:val="0"/>
          <w:marBottom w:val="0"/>
          <w:divBdr>
            <w:top w:val="none" w:sz="0" w:space="0" w:color="auto"/>
            <w:left w:val="none" w:sz="0" w:space="0" w:color="auto"/>
            <w:bottom w:val="none" w:sz="0" w:space="0" w:color="auto"/>
            <w:right w:val="none" w:sz="0" w:space="0" w:color="auto"/>
          </w:divBdr>
        </w:div>
      </w:divsChild>
    </w:div>
    <w:div w:id="293490818">
      <w:bodyDiv w:val="1"/>
      <w:marLeft w:val="0"/>
      <w:marRight w:val="0"/>
      <w:marTop w:val="0"/>
      <w:marBottom w:val="0"/>
      <w:divBdr>
        <w:top w:val="none" w:sz="0" w:space="0" w:color="auto"/>
        <w:left w:val="none" w:sz="0" w:space="0" w:color="auto"/>
        <w:bottom w:val="none" w:sz="0" w:space="0" w:color="auto"/>
        <w:right w:val="none" w:sz="0" w:space="0" w:color="auto"/>
      </w:divBdr>
    </w:div>
    <w:div w:id="348213764">
      <w:bodyDiv w:val="1"/>
      <w:marLeft w:val="0"/>
      <w:marRight w:val="0"/>
      <w:marTop w:val="0"/>
      <w:marBottom w:val="0"/>
      <w:divBdr>
        <w:top w:val="none" w:sz="0" w:space="0" w:color="auto"/>
        <w:left w:val="none" w:sz="0" w:space="0" w:color="auto"/>
        <w:bottom w:val="none" w:sz="0" w:space="0" w:color="auto"/>
        <w:right w:val="none" w:sz="0" w:space="0" w:color="auto"/>
      </w:divBdr>
    </w:div>
    <w:div w:id="544413717">
      <w:bodyDiv w:val="1"/>
      <w:marLeft w:val="0"/>
      <w:marRight w:val="0"/>
      <w:marTop w:val="0"/>
      <w:marBottom w:val="0"/>
      <w:divBdr>
        <w:top w:val="none" w:sz="0" w:space="0" w:color="auto"/>
        <w:left w:val="none" w:sz="0" w:space="0" w:color="auto"/>
        <w:bottom w:val="none" w:sz="0" w:space="0" w:color="auto"/>
        <w:right w:val="none" w:sz="0" w:space="0" w:color="auto"/>
      </w:divBdr>
      <w:divsChild>
        <w:div w:id="1384014017">
          <w:marLeft w:val="0"/>
          <w:marRight w:val="0"/>
          <w:marTop w:val="0"/>
          <w:marBottom w:val="0"/>
          <w:divBdr>
            <w:top w:val="none" w:sz="0" w:space="0" w:color="auto"/>
            <w:left w:val="none" w:sz="0" w:space="0" w:color="auto"/>
            <w:bottom w:val="none" w:sz="0" w:space="0" w:color="auto"/>
            <w:right w:val="none" w:sz="0" w:space="0" w:color="auto"/>
          </w:divBdr>
        </w:div>
        <w:div w:id="1839536808">
          <w:marLeft w:val="0"/>
          <w:marRight w:val="0"/>
          <w:marTop w:val="0"/>
          <w:marBottom w:val="0"/>
          <w:divBdr>
            <w:top w:val="none" w:sz="0" w:space="0" w:color="auto"/>
            <w:left w:val="none" w:sz="0" w:space="0" w:color="auto"/>
            <w:bottom w:val="none" w:sz="0" w:space="0" w:color="auto"/>
            <w:right w:val="none" w:sz="0" w:space="0" w:color="auto"/>
          </w:divBdr>
        </w:div>
        <w:div w:id="847134895">
          <w:marLeft w:val="0"/>
          <w:marRight w:val="0"/>
          <w:marTop w:val="0"/>
          <w:marBottom w:val="0"/>
          <w:divBdr>
            <w:top w:val="none" w:sz="0" w:space="0" w:color="auto"/>
            <w:left w:val="none" w:sz="0" w:space="0" w:color="auto"/>
            <w:bottom w:val="none" w:sz="0" w:space="0" w:color="auto"/>
            <w:right w:val="none" w:sz="0" w:space="0" w:color="auto"/>
          </w:divBdr>
        </w:div>
      </w:divsChild>
    </w:div>
    <w:div w:id="755515263">
      <w:bodyDiv w:val="1"/>
      <w:marLeft w:val="0"/>
      <w:marRight w:val="0"/>
      <w:marTop w:val="0"/>
      <w:marBottom w:val="0"/>
      <w:divBdr>
        <w:top w:val="none" w:sz="0" w:space="0" w:color="auto"/>
        <w:left w:val="none" w:sz="0" w:space="0" w:color="auto"/>
        <w:bottom w:val="none" w:sz="0" w:space="0" w:color="auto"/>
        <w:right w:val="none" w:sz="0" w:space="0" w:color="auto"/>
      </w:divBdr>
    </w:div>
    <w:div w:id="878512519">
      <w:bodyDiv w:val="1"/>
      <w:marLeft w:val="0"/>
      <w:marRight w:val="0"/>
      <w:marTop w:val="0"/>
      <w:marBottom w:val="0"/>
      <w:divBdr>
        <w:top w:val="none" w:sz="0" w:space="0" w:color="auto"/>
        <w:left w:val="none" w:sz="0" w:space="0" w:color="auto"/>
        <w:bottom w:val="none" w:sz="0" w:space="0" w:color="auto"/>
        <w:right w:val="none" w:sz="0" w:space="0" w:color="auto"/>
      </w:divBdr>
    </w:div>
    <w:div w:id="1128012586">
      <w:bodyDiv w:val="1"/>
      <w:marLeft w:val="0"/>
      <w:marRight w:val="0"/>
      <w:marTop w:val="0"/>
      <w:marBottom w:val="0"/>
      <w:divBdr>
        <w:top w:val="none" w:sz="0" w:space="0" w:color="auto"/>
        <w:left w:val="none" w:sz="0" w:space="0" w:color="auto"/>
        <w:bottom w:val="none" w:sz="0" w:space="0" w:color="auto"/>
        <w:right w:val="none" w:sz="0" w:space="0" w:color="auto"/>
      </w:divBdr>
    </w:div>
    <w:div w:id="1323855632">
      <w:bodyDiv w:val="1"/>
      <w:marLeft w:val="0"/>
      <w:marRight w:val="0"/>
      <w:marTop w:val="0"/>
      <w:marBottom w:val="0"/>
      <w:divBdr>
        <w:top w:val="none" w:sz="0" w:space="0" w:color="auto"/>
        <w:left w:val="none" w:sz="0" w:space="0" w:color="auto"/>
        <w:bottom w:val="none" w:sz="0" w:space="0" w:color="auto"/>
        <w:right w:val="none" w:sz="0" w:space="0" w:color="auto"/>
      </w:divBdr>
      <w:divsChild>
        <w:div w:id="167453564">
          <w:marLeft w:val="0"/>
          <w:marRight w:val="0"/>
          <w:marTop w:val="0"/>
          <w:marBottom w:val="0"/>
          <w:divBdr>
            <w:top w:val="none" w:sz="0" w:space="0" w:color="auto"/>
            <w:left w:val="none" w:sz="0" w:space="0" w:color="auto"/>
            <w:bottom w:val="none" w:sz="0" w:space="0" w:color="auto"/>
            <w:right w:val="none" w:sz="0" w:space="0" w:color="auto"/>
          </w:divBdr>
          <w:divsChild>
            <w:div w:id="1212109953">
              <w:marLeft w:val="0"/>
              <w:marRight w:val="0"/>
              <w:marTop w:val="0"/>
              <w:marBottom w:val="0"/>
              <w:divBdr>
                <w:top w:val="none" w:sz="0" w:space="0" w:color="auto"/>
                <w:left w:val="none" w:sz="0" w:space="0" w:color="auto"/>
                <w:bottom w:val="none" w:sz="0" w:space="0" w:color="auto"/>
                <w:right w:val="none" w:sz="0" w:space="0" w:color="auto"/>
              </w:divBdr>
              <w:divsChild>
                <w:div w:id="1202597753">
                  <w:marLeft w:val="0"/>
                  <w:marRight w:val="0"/>
                  <w:marTop w:val="0"/>
                  <w:marBottom w:val="0"/>
                  <w:divBdr>
                    <w:top w:val="none" w:sz="0" w:space="0" w:color="auto"/>
                    <w:left w:val="none" w:sz="0" w:space="0" w:color="auto"/>
                    <w:bottom w:val="none" w:sz="0" w:space="0" w:color="auto"/>
                    <w:right w:val="none" w:sz="0" w:space="0" w:color="auto"/>
                  </w:divBdr>
                  <w:divsChild>
                    <w:div w:id="515969067">
                      <w:marLeft w:val="0"/>
                      <w:marRight w:val="0"/>
                      <w:marTop w:val="0"/>
                      <w:marBottom w:val="0"/>
                      <w:divBdr>
                        <w:top w:val="none" w:sz="0" w:space="0" w:color="auto"/>
                        <w:left w:val="none" w:sz="0" w:space="0" w:color="auto"/>
                        <w:bottom w:val="none" w:sz="0" w:space="0" w:color="auto"/>
                        <w:right w:val="none" w:sz="0" w:space="0" w:color="auto"/>
                      </w:divBdr>
                      <w:divsChild>
                        <w:div w:id="2139059409">
                          <w:marLeft w:val="0"/>
                          <w:marRight w:val="0"/>
                          <w:marTop w:val="0"/>
                          <w:marBottom w:val="0"/>
                          <w:divBdr>
                            <w:top w:val="none" w:sz="0" w:space="0" w:color="auto"/>
                            <w:left w:val="none" w:sz="0" w:space="0" w:color="auto"/>
                            <w:bottom w:val="none" w:sz="0" w:space="0" w:color="auto"/>
                            <w:right w:val="none" w:sz="0" w:space="0" w:color="auto"/>
                          </w:divBdr>
                          <w:divsChild>
                            <w:div w:id="664822190">
                              <w:marLeft w:val="0"/>
                              <w:marRight w:val="0"/>
                              <w:marTop w:val="0"/>
                              <w:marBottom w:val="0"/>
                              <w:divBdr>
                                <w:top w:val="none" w:sz="0" w:space="0" w:color="auto"/>
                                <w:left w:val="none" w:sz="0" w:space="0" w:color="auto"/>
                                <w:bottom w:val="none" w:sz="0" w:space="0" w:color="auto"/>
                                <w:right w:val="none" w:sz="0" w:space="0" w:color="auto"/>
                              </w:divBdr>
                              <w:divsChild>
                                <w:div w:id="1514882230">
                                  <w:marLeft w:val="0"/>
                                  <w:marRight w:val="0"/>
                                  <w:marTop w:val="0"/>
                                  <w:marBottom w:val="0"/>
                                  <w:divBdr>
                                    <w:top w:val="none" w:sz="0" w:space="0" w:color="auto"/>
                                    <w:left w:val="none" w:sz="0" w:space="0" w:color="auto"/>
                                    <w:bottom w:val="none" w:sz="0" w:space="0" w:color="auto"/>
                                    <w:right w:val="none" w:sz="0" w:space="0" w:color="auto"/>
                                  </w:divBdr>
                                  <w:divsChild>
                                    <w:div w:id="1990085259">
                                      <w:marLeft w:val="0"/>
                                      <w:marRight w:val="0"/>
                                      <w:marTop w:val="0"/>
                                      <w:marBottom w:val="0"/>
                                      <w:divBdr>
                                        <w:top w:val="none" w:sz="0" w:space="0" w:color="auto"/>
                                        <w:left w:val="none" w:sz="0" w:space="0" w:color="auto"/>
                                        <w:bottom w:val="none" w:sz="0" w:space="0" w:color="auto"/>
                                        <w:right w:val="none" w:sz="0" w:space="0" w:color="auto"/>
                                      </w:divBdr>
                                      <w:divsChild>
                                        <w:div w:id="1773235147">
                                          <w:marLeft w:val="0"/>
                                          <w:marRight w:val="0"/>
                                          <w:marTop w:val="0"/>
                                          <w:marBottom w:val="0"/>
                                          <w:divBdr>
                                            <w:top w:val="none" w:sz="0" w:space="0" w:color="auto"/>
                                            <w:left w:val="none" w:sz="0" w:space="0" w:color="auto"/>
                                            <w:bottom w:val="none" w:sz="0" w:space="0" w:color="auto"/>
                                            <w:right w:val="none" w:sz="0" w:space="0" w:color="auto"/>
                                          </w:divBdr>
                                          <w:divsChild>
                                            <w:div w:id="91170224">
                                              <w:marLeft w:val="0"/>
                                              <w:marRight w:val="0"/>
                                              <w:marTop w:val="0"/>
                                              <w:marBottom w:val="0"/>
                                              <w:divBdr>
                                                <w:top w:val="none" w:sz="0" w:space="0" w:color="auto"/>
                                                <w:left w:val="none" w:sz="0" w:space="0" w:color="auto"/>
                                                <w:bottom w:val="none" w:sz="0" w:space="0" w:color="auto"/>
                                                <w:right w:val="none" w:sz="0" w:space="0" w:color="auto"/>
                                              </w:divBdr>
                                              <w:divsChild>
                                                <w:div w:id="260458988">
                                                  <w:marLeft w:val="0"/>
                                                  <w:marRight w:val="0"/>
                                                  <w:marTop w:val="0"/>
                                                  <w:marBottom w:val="0"/>
                                                  <w:divBdr>
                                                    <w:top w:val="none" w:sz="0" w:space="0" w:color="auto"/>
                                                    <w:left w:val="none" w:sz="0" w:space="0" w:color="auto"/>
                                                    <w:bottom w:val="none" w:sz="0" w:space="0" w:color="auto"/>
                                                    <w:right w:val="none" w:sz="0" w:space="0" w:color="auto"/>
                                                  </w:divBdr>
                                                  <w:divsChild>
                                                    <w:div w:id="1130125806">
                                                      <w:marLeft w:val="0"/>
                                                      <w:marRight w:val="0"/>
                                                      <w:marTop w:val="0"/>
                                                      <w:marBottom w:val="0"/>
                                                      <w:divBdr>
                                                        <w:top w:val="none" w:sz="0" w:space="0" w:color="auto"/>
                                                        <w:left w:val="none" w:sz="0" w:space="0" w:color="auto"/>
                                                        <w:bottom w:val="none" w:sz="0" w:space="0" w:color="auto"/>
                                                        <w:right w:val="none" w:sz="0" w:space="0" w:color="auto"/>
                                                      </w:divBdr>
                                                      <w:divsChild>
                                                        <w:div w:id="304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9416577">
      <w:bodyDiv w:val="1"/>
      <w:marLeft w:val="0"/>
      <w:marRight w:val="0"/>
      <w:marTop w:val="0"/>
      <w:marBottom w:val="0"/>
      <w:divBdr>
        <w:top w:val="none" w:sz="0" w:space="0" w:color="auto"/>
        <w:left w:val="none" w:sz="0" w:space="0" w:color="auto"/>
        <w:bottom w:val="none" w:sz="0" w:space="0" w:color="auto"/>
        <w:right w:val="none" w:sz="0" w:space="0" w:color="auto"/>
      </w:divBdr>
    </w:div>
    <w:div w:id="1751199759">
      <w:bodyDiv w:val="1"/>
      <w:marLeft w:val="0"/>
      <w:marRight w:val="0"/>
      <w:marTop w:val="0"/>
      <w:marBottom w:val="0"/>
      <w:divBdr>
        <w:top w:val="none" w:sz="0" w:space="0" w:color="auto"/>
        <w:left w:val="none" w:sz="0" w:space="0" w:color="auto"/>
        <w:bottom w:val="none" w:sz="0" w:space="0" w:color="auto"/>
        <w:right w:val="none" w:sz="0" w:space="0" w:color="auto"/>
      </w:divBdr>
    </w:div>
    <w:div w:id="1803501399">
      <w:bodyDiv w:val="1"/>
      <w:marLeft w:val="0"/>
      <w:marRight w:val="0"/>
      <w:marTop w:val="0"/>
      <w:marBottom w:val="0"/>
      <w:divBdr>
        <w:top w:val="none" w:sz="0" w:space="0" w:color="auto"/>
        <w:left w:val="none" w:sz="0" w:space="0" w:color="auto"/>
        <w:bottom w:val="none" w:sz="0" w:space="0" w:color="auto"/>
        <w:right w:val="none" w:sz="0" w:space="0" w:color="auto"/>
      </w:divBdr>
    </w:div>
    <w:div w:id="1866287022">
      <w:bodyDiv w:val="1"/>
      <w:marLeft w:val="0"/>
      <w:marRight w:val="0"/>
      <w:marTop w:val="0"/>
      <w:marBottom w:val="0"/>
      <w:divBdr>
        <w:top w:val="none" w:sz="0" w:space="0" w:color="auto"/>
        <w:left w:val="none" w:sz="0" w:space="0" w:color="auto"/>
        <w:bottom w:val="none" w:sz="0" w:space="0" w:color="auto"/>
        <w:right w:val="none" w:sz="0" w:space="0" w:color="auto"/>
      </w:divBdr>
    </w:div>
    <w:div w:id="193293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abine.goetz@doka.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u\AppData\Roaming\Microsoft\Templates\2012DokaPM.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2012DokaPM.dotx</Template>
  <TotalTime>0</TotalTime>
  <Pages>3</Pages>
  <Words>765</Words>
  <Characters>5064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Company>Deutsche Doka</Company>
  <LinksUpToDate>false</LinksUpToDate>
  <CharactersWithSpaces>5818</CharactersWithSpaces>
  <SharedDoc>false</SharedDoc>
  <HLinks>
    <vt:vector size="30" baseType="variant">
      <vt:variant>
        <vt:i4>393297</vt:i4>
      </vt:variant>
      <vt:variant>
        <vt:i4>15</vt:i4>
      </vt:variant>
      <vt:variant>
        <vt:i4>0</vt:i4>
      </vt:variant>
      <vt:variant>
        <vt:i4>5</vt:i4>
      </vt:variant>
      <vt:variant>
        <vt:lpwstr>https://www.doka.com/de/system-groups/doka-safety-systems/working-scaffolds/working-scaffold-modul/index</vt:lpwstr>
      </vt:variant>
      <vt:variant>
        <vt:lpwstr/>
      </vt:variant>
      <vt:variant>
        <vt:i4>4653151</vt:i4>
      </vt:variant>
      <vt:variant>
        <vt:i4>12</vt:i4>
      </vt:variant>
      <vt:variant>
        <vt:i4>0</vt:i4>
      </vt:variant>
      <vt:variant>
        <vt:i4>5</vt:i4>
      </vt:variant>
      <vt:variant>
        <vt:lpwstr>https://www.doka.com/de/system-groups/doka-safety-systems/access-systems/stairtower250/index</vt:lpwstr>
      </vt:variant>
      <vt:variant>
        <vt:lpwstr/>
      </vt:variant>
      <vt:variant>
        <vt:i4>3407990</vt:i4>
      </vt:variant>
      <vt:variant>
        <vt:i4>9</vt:i4>
      </vt:variant>
      <vt:variant>
        <vt:i4>0</vt:i4>
      </vt:variant>
      <vt:variant>
        <vt:i4>5</vt:i4>
      </vt:variant>
      <vt:variant>
        <vt:lpwstr>https://www.doka.com/de/system-groups/doka-wall-systems/framed-formwork/framax-xlife-plus/index</vt:lpwstr>
      </vt:variant>
      <vt:variant>
        <vt:lpwstr/>
      </vt:variant>
      <vt:variant>
        <vt:i4>7274554</vt:i4>
      </vt:variant>
      <vt:variant>
        <vt:i4>6</vt:i4>
      </vt:variant>
      <vt:variant>
        <vt:i4>0</vt:i4>
      </vt:variant>
      <vt:variant>
        <vt:i4>5</vt:i4>
      </vt:variant>
      <vt:variant>
        <vt:lpwstr>http://www.doka.de/</vt:lpwstr>
      </vt:variant>
      <vt:variant>
        <vt:lpwstr/>
      </vt:variant>
      <vt:variant>
        <vt:i4>6422581</vt:i4>
      </vt:variant>
      <vt:variant>
        <vt:i4>3</vt:i4>
      </vt:variant>
      <vt:variant>
        <vt:i4>0</vt:i4>
      </vt:variant>
      <vt:variant>
        <vt:i4>5</vt:i4>
      </vt:variant>
      <vt:variant>
        <vt:lpwstr>http://www.vstr.de/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Digital Services</dc:subject>
  <dc:creator>Deutsche Doka</dc:creator>
  <cp:lastModifiedBy>Sabine Götz</cp:lastModifiedBy>
  <cp:revision>6</cp:revision>
  <cp:lastPrinted>2019-10-16T09:53:00Z</cp:lastPrinted>
  <dcterms:created xsi:type="dcterms:W3CDTF">2019-11-12T09:16:00Z</dcterms:created>
  <dcterms:modified xsi:type="dcterms:W3CDTF">2020-01-22T12:53:00Z</dcterms:modified>
</cp:coreProperties>
</file>